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0CEF" w14:textId="72988181" w:rsidR="00081A3C" w:rsidRDefault="00081A3C" w:rsidP="00081A3C">
      <w:pPr>
        <w:jc w:val="center"/>
        <w:rPr>
          <w:rFonts w:ascii="Century Gothic" w:hAnsi="Century Gothic"/>
          <w:b/>
          <w:bCs/>
        </w:rPr>
      </w:pPr>
      <w:r>
        <w:rPr>
          <w:rFonts w:ascii="Century Gothic" w:hAnsi="Century Gothic"/>
          <w:b/>
          <w:bCs/>
        </w:rPr>
        <w:t>The Railway Children Upminster 1 contingency, evacuation and lockdown policy and procedures</w:t>
      </w:r>
    </w:p>
    <w:p w14:paraId="4F360C22" w14:textId="17463359" w:rsidR="00081A3C" w:rsidRDefault="00081A3C" w:rsidP="00081A3C">
      <w:pPr>
        <w:jc w:val="both"/>
        <w:rPr>
          <w:rFonts w:ascii="Century Gothic" w:hAnsi="Century Gothic"/>
        </w:rPr>
      </w:pPr>
      <w:r>
        <w:rPr>
          <w:rFonts w:ascii="Century Gothic" w:hAnsi="Century Gothic"/>
        </w:rPr>
        <w:t xml:space="preserve">At the Railway Children Upminster 1 we have a robust evacuation and lockdown procedures, which is overseen by the manager and or the deputy manager in the managers absence. As a nursery we have strict evacuation procedures, which are stated below, which we practice every 6-8 weeks to ensure all staff are confident in any emergency that could arise. </w:t>
      </w:r>
    </w:p>
    <w:p w14:paraId="677C4FFD" w14:textId="77777777" w:rsidR="00081A3C" w:rsidRPr="00BE7754" w:rsidRDefault="00081A3C" w:rsidP="00081A3C">
      <w:pPr>
        <w:jc w:val="both"/>
        <w:rPr>
          <w:rFonts w:ascii="Century Gothic" w:hAnsi="Century Gothic"/>
          <w:b/>
          <w:bCs/>
        </w:rPr>
      </w:pPr>
      <w:r w:rsidRPr="00BE7754">
        <w:rPr>
          <w:rFonts w:ascii="Century Gothic" w:hAnsi="Century Gothic"/>
          <w:b/>
          <w:bCs/>
        </w:rPr>
        <w:t>Evacuation procedure:</w:t>
      </w:r>
    </w:p>
    <w:p w14:paraId="27157C5F" w14:textId="77777777" w:rsidR="00081A3C" w:rsidRPr="00BE7754" w:rsidRDefault="00081A3C" w:rsidP="00081A3C">
      <w:pPr>
        <w:jc w:val="both"/>
        <w:rPr>
          <w:rFonts w:ascii="Century Gothic" w:hAnsi="Century Gothic"/>
          <w:b/>
          <w:bCs/>
        </w:rPr>
      </w:pPr>
      <w:r w:rsidRPr="00BE7754">
        <w:rPr>
          <w:rFonts w:ascii="Century Gothic" w:hAnsi="Century Gothic"/>
          <w:b/>
          <w:bCs/>
        </w:rPr>
        <w:t>On discovering a fire:</w:t>
      </w:r>
    </w:p>
    <w:p w14:paraId="7E510BB8"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Calmly raise the alarm by using the siren. </w:t>
      </w:r>
    </w:p>
    <w:p w14:paraId="063B8F6D"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Immediately evacuate the building under the guidance from the manager/fire marshal. Manager to collect staff and children’s register and the evacuation bag (staff register on clipboard by exit and children’s register is on the phone). </w:t>
      </w:r>
    </w:p>
    <w:p w14:paraId="35FA0C8F" w14:textId="32003126"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Using the nearest accessible exit lead the children to the assembly point location. Baby room exit via the front door and the toddler room exit via the </w:t>
      </w:r>
      <w:r w:rsidR="00FE6C12">
        <w:rPr>
          <w:rFonts w:ascii="Century Gothic" w:hAnsi="Century Gothic"/>
        </w:rPr>
        <w:t>garden/back door.</w:t>
      </w:r>
      <w:r>
        <w:rPr>
          <w:rFonts w:ascii="Century Gothic" w:hAnsi="Century Gothic"/>
        </w:rPr>
        <w:t xml:space="preserve"> (evaluate where the fire is as these doors may not be safe to use). </w:t>
      </w:r>
      <w:r w:rsidR="00FE6C12">
        <w:rPr>
          <w:rFonts w:ascii="Century Gothic" w:hAnsi="Century Gothic"/>
        </w:rPr>
        <w:t>All staff to meet at the assembly point</w:t>
      </w:r>
      <w:r w:rsidR="003C48FA">
        <w:rPr>
          <w:rFonts w:ascii="Century Gothic" w:hAnsi="Century Gothic"/>
        </w:rPr>
        <w:t xml:space="preserve"> (</w:t>
      </w:r>
      <w:r w:rsidR="00B43572">
        <w:rPr>
          <w:rFonts w:ascii="Century Gothic" w:hAnsi="Century Gothic"/>
        </w:rPr>
        <w:t xml:space="preserve">Trinity </w:t>
      </w:r>
      <w:r w:rsidR="009E6A80">
        <w:rPr>
          <w:rFonts w:ascii="Century Gothic" w:hAnsi="Century Gothic"/>
        </w:rPr>
        <w:t>United Reform Chu</w:t>
      </w:r>
      <w:r w:rsidR="00EA15C0">
        <w:rPr>
          <w:rFonts w:ascii="Century Gothic" w:hAnsi="Century Gothic"/>
        </w:rPr>
        <w:t>r</w:t>
      </w:r>
      <w:r w:rsidR="009E6A80">
        <w:rPr>
          <w:rFonts w:ascii="Century Gothic" w:hAnsi="Century Gothic"/>
        </w:rPr>
        <w:t>ch</w:t>
      </w:r>
      <w:r w:rsidR="00EA15C0">
        <w:rPr>
          <w:rFonts w:ascii="Century Gothic" w:hAnsi="Century Gothic"/>
        </w:rPr>
        <w:t xml:space="preserve"> – 29 Station Road on Corner of Gaynes Road next to Upminster 2</w:t>
      </w:r>
      <w:r w:rsidR="009E6A80">
        <w:rPr>
          <w:rFonts w:ascii="Century Gothic" w:hAnsi="Century Gothic"/>
        </w:rPr>
        <w:t>)</w:t>
      </w:r>
      <w:r w:rsidR="00EA15C0">
        <w:rPr>
          <w:rFonts w:ascii="Century Gothic" w:hAnsi="Century Gothic"/>
        </w:rPr>
        <w:t xml:space="preserve"> </w:t>
      </w:r>
    </w:p>
    <w:p w14:paraId="54C09A1F"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Close all doors behind you where possible. </w:t>
      </w:r>
    </w:p>
    <w:p w14:paraId="7BE57EBC"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Do not stop to grab personal belongings on evacuating the building. </w:t>
      </w:r>
    </w:p>
    <w:p w14:paraId="2E3BEC95"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Do not attempt to go back in and fight the fire. </w:t>
      </w:r>
    </w:p>
    <w:p w14:paraId="4BEFD463"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Do not attempt to go back in for any staff or children who are not accounted for. </w:t>
      </w:r>
    </w:p>
    <w:p w14:paraId="4AB3C603"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Wait for emergency services and report any unaccounted persons to the fire and/or police service. </w:t>
      </w:r>
    </w:p>
    <w:p w14:paraId="6DC03814" w14:textId="5D9304FA"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Non walking babies will be evacuated </w:t>
      </w:r>
      <w:r w:rsidR="00FE6C12">
        <w:rPr>
          <w:rFonts w:ascii="Century Gothic" w:hAnsi="Century Gothic"/>
        </w:rPr>
        <w:t>put into the evacuation cot and pushed to the assembly point.</w:t>
      </w:r>
    </w:p>
    <w:p w14:paraId="0234530D" w14:textId="77777777" w:rsidR="00081A3C" w:rsidRDefault="00081A3C" w:rsidP="00081A3C">
      <w:pPr>
        <w:pStyle w:val="ListParagraph"/>
        <w:numPr>
          <w:ilvl w:val="0"/>
          <w:numId w:val="1"/>
        </w:numPr>
        <w:jc w:val="both"/>
        <w:rPr>
          <w:rFonts w:ascii="Century Gothic" w:hAnsi="Century Gothic"/>
        </w:rPr>
      </w:pPr>
      <w:r>
        <w:rPr>
          <w:rFonts w:ascii="Century Gothic" w:hAnsi="Century Gothic"/>
        </w:rPr>
        <w:t xml:space="preserve">If the fire is at its incipient stage, then as long as it is safe to do so after prioritising the safety of the staff and children, fire extinguishers maybe used once the fire department have been called. </w:t>
      </w:r>
    </w:p>
    <w:p w14:paraId="2C62CFE6" w14:textId="77777777" w:rsidR="00081A3C" w:rsidRPr="00BE7754" w:rsidRDefault="00081A3C" w:rsidP="00081A3C">
      <w:pPr>
        <w:jc w:val="both"/>
        <w:rPr>
          <w:rFonts w:ascii="Century Gothic" w:hAnsi="Century Gothic"/>
          <w:b/>
          <w:bCs/>
        </w:rPr>
      </w:pPr>
      <w:r w:rsidRPr="00BE7754">
        <w:rPr>
          <w:rFonts w:ascii="Century Gothic" w:hAnsi="Century Gothic"/>
          <w:b/>
          <w:bCs/>
        </w:rPr>
        <w:t xml:space="preserve">If you are unable to evacuate safely: </w:t>
      </w:r>
    </w:p>
    <w:p w14:paraId="65CE6A8B" w14:textId="77777777" w:rsidR="00081A3C" w:rsidRDefault="00081A3C" w:rsidP="00081A3C">
      <w:pPr>
        <w:pStyle w:val="ListParagraph"/>
        <w:numPr>
          <w:ilvl w:val="0"/>
          <w:numId w:val="2"/>
        </w:numPr>
        <w:jc w:val="both"/>
        <w:rPr>
          <w:rFonts w:ascii="Century Gothic" w:hAnsi="Century Gothic"/>
        </w:rPr>
      </w:pPr>
      <w:r>
        <w:rPr>
          <w:rFonts w:ascii="Century Gothic" w:hAnsi="Century Gothic"/>
        </w:rPr>
        <w:t>Stay where you are safe.</w:t>
      </w:r>
    </w:p>
    <w:p w14:paraId="3ADA4BFC" w14:textId="77777777" w:rsidR="00081A3C" w:rsidRDefault="00081A3C" w:rsidP="00081A3C">
      <w:pPr>
        <w:pStyle w:val="ListParagraph"/>
        <w:numPr>
          <w:ilvl w:val="0"/>
          <w:numId w:val="2"/>
        </w:numPr>
        <w:jc w:val="both"/>
        <w:rPr>
          <w:rFonts w:ascii="Century Gothic" w:hAnsi="Century Gothic"/>
        </w:rPr>
      </w:pPr>
      <w:r>
        <w:rPr>
          <w:rFonts w:ascii="Century Gothic" w:hAnsi="Century Gothic"/>
        </w:rPr>
        <w:t xml:space="preserve">Keep the children calm and together. </w:t>
      </w:r>
    </w:p>
    <w:p w14:paraId="1214F81B" w14:textId="06EF5F6D" w:rsidR="00081A3C" w:rsidRPr="00053198" w:rsidRDefault="00081A3C" w:rsidP="00081A3C">
      <w:pPr>
        <w:pStyle w:val="ListParagraph"/>
        <w:numPr>
          <w:ilvl w:val="0"/>
          <w:numId w:val="2"/>
        </w:numPr>
        <w:jc w:val="both"/>
        <w:rPr>
          <w:rFonts w:ascii="Century Gothic" w:hAnsi="Century Gothic"/>
        </w:rPr>
      </w:pPr>
      <w:r>
        <w:rPr>
          <w:rFonts w:ascii="Century Gothic" w:hAnsi="Century Gothic"/>
        </w:rPr>
        <w:t xml:space="preserve">Where possible alert the manager of your location and identity of the children and adults who are with you. </w:t>
      </w:r>
    </w:p>
    <w:p w14:paraId="497ECE11" w14:textId="77777777" w:rsidR="00081A3C" w:rsidRPr="00BE7754" w:rsidRDefault="00081A3C" w:rsidP="00081A3C">
      <w:pPr>
        <w:jc w:val="both"/>
        <w:rPr>
          <w:rFonts w:ascii="Century Gothic" w:hAnsi="Century Gothic"/>
          <w:b/>
          <w:bCs/>
        </w:rPr>
      </w:pPr>
      <w:r w:rsidRPr="00BE7754">
        <w:rPr>
          <w:rFonts w:ascii="Century Gothic" w:hAnsi="Century Gothic"/>
          <w:b/>
          <w:bCs/>
        </w:rPr>
        <w:lastRenderedPageBreak/>
        <w:t xml:space="preserve">Evacuation plans: </w:t>
      </w:r>
    </w:p>
    <w:p w14:paraId="20B44D1A" w14:textId="77777777" w:rsidR="00081A3C" w:rsidRDefault="00081A3C" w:rsidP="00081A3C">
      <w:pPr>
        <w:jc w:val="both"/>
        <w:rPr>
          <w:rFonts w:ascii="Century Gothic" w:hAnsi="Century Gothic"/>
        </w:rPr>
      </w:pPr>
      <w:r>
        <w:rPr>
          <w:rFonts w:ascii="Century Gothic" w:hAnsi="Century Gothic"/>
        </w:rPr>
        <w:t xml:space="preserve">We will do an emergency evacuation due to various reasons, some of the main causes are stated below. </w:t>
      </w:r>
    </w:p>
    <w:p w14:paraId="3FFE99A4" w14:textId="77777777" w:rsidR="00081A3C" w:rsidRDefault="00081A3C" w:rsidP="00081A3C">
      <w:pPr>
        <w:pStyle w:val="ListParagraph"/>
        <w:numPr>
          <w:ilvl w:val="0"/>
          <w:numId w:val="3"/>
        </w:numPr>
        <w:jc w:val="both"/>
        <w:rPr>
          <w:rFonts w:ascii="Century Gothic" w:hAnsi="Century Gothic"/>
        </w:rPr>
      </w:pPr>
      <w:r>
        <w:rPr>
          <w:rFonts w:ascii="Century Gothic" w:hAnsi="Century Gothic"/>
        </w:rPr>
        <w:t xml:space="preserve">Fire in the nursery or building next door. </w:t>
      </w:r>
    </w:p>
    <w:p w14:paraId="2558EF16" w14:textId="77777777" w:rsidR="00081A3C" w:rsidRDefault="00081A3C" w:rsidP="00081A3C">
      <w:pPr>
        <w:pStyle w:val="ListParagraph"/>
        <w:numPr>
          <w:ilvl w:val="0"/>
          <w:numId w:val="3"/>
        </w:numPr>
        <w:jc w:val="both"/>
        <w:rPr>
          <w:rFonts w:ascii="Century Gothic" w:hAnsi="Century Gothic"/>
        </w:rPr>
      </w:pPr>
      <w:r>
        <w:rPr>
          <w:rFonts w:ascii="Century Gothic" w:hAnsi="Century Gothic"/>
        </w:rPr>
        <w:t xml:space="preserve">Flood in the nursery. </w:t>
      </w:r>
    </w:p>
    <w:p w14:paraId="5FD8F5E8" w14:textId="77777777" w:rsidR="00081A3C" w:rsidRDefault="00081A3C" w:rsidP="00081A3C">
      <w:pPr>
        <w:pStyle w:val="ListParagraph"/>
        <w:numPr>
          <w:ilvl w:val="0"/>
          <w:numId w:val="3"/>
        </w:numPr>
        <w:jc w:val="both"/>
        <w:rPr>
          <w:rFonts w:ascii="Century Gothic" w:hAnsi="Century Gothic"/>
        </w:rPr>
      </w:pPr>
      <w:r>
        <w:rPr>
          <w:rFonts w:ascii="Century Gothic" w:hAnsi="Century Gothic"/>
        </w:rPr>
        <w:t xml:space="preserve">Gas leak/noxious fumes in the nursery. </w:t>
      </w:r>
    </w:p>
    <w:p w14:paraId="215EBA19" w14:textId="77777777" w:rsidR="00081A3C" w:rsidRDefault="00081A3C" w:rsidP="00081A3C">
      <w:pPr>
        <w:pStyle w:val="ListParagraph"/>
        <w:numPr>
          <w:ilvl w:val="0"/>
          <w:numId w:val="3"/>
        </w:numPr>
        <w:jc w:val="both"/>
        <w:rPr>
          <w:rFonts w:ascii="Century Gothic" w:hAnsi="Century Gothic"/>
        </w:rPr>
      </w:pPr>
      <w:r>
        <w:rPr>
          <w:rFonts w:ascii="Century Gothic" w:hAnsi="Century Gothic"/>
        </w:rPr>
        <w:t xml:space="preserve">Structural </w:t>
      </w:r>
      <w:r w:rsidRPr="007D7F68">
        <w:rPr>
          <w:rFonts w:ascii="Century Gothic" w:hAnsi="Century Gothic"/>
        </w:rPr>
        <w:t xml:space="preserve">damage to the building. </w:t>
      </w:r>
    </w:p>
    <w:p w14:paraId="4A160B60" w14:textId="77777777" w:rsidR="00081A3C" w:rsidRDefault="00081A3C" w:rsidP="00081A3C">
      <w:pPr>
        <w:pStyle w:val="ListParagraph"/>
        <w:numPr>
          <w:ilvl w:val="0"/>
          <w:numId w:val="3"/>
        </w:numPr>
        <w:jc w:val="both"/>
        <w:rPr>
          <w:rFonts w:ascii="Century Gothic" w:hAnsi="Century Gothic"/>
        </w:rPr>
      </w:pPr>
      <w:r>
        <w:rPr>
          <w:rFonts w:ascii="Century Gothic" w:hAnsi="Century Gothic"/>
        </w:rPr>
        <w:t xml:space="preserve">Terrorist attack/threat to the station or nearby areas. </w:t>
      </w:r>
    </w:p>
    <w:p w14:paraId="4ABF47DA" w14:textId="6A9C3ECB" w:rsidR="00081A3C" w:rsidRDefault="00081A3C" w:rsidP="00081A3C">
      <w:pPr>
        <w:jc w:val="both"/>
        <w:rPr>
          <w:rFonts w:ascii="Century Gothic" w:hAnsi="Century Gothic"/>
        </w:rPr>
      </w:pPr>
      <w:r>
        <w:rPr>
          <w:rFonts w:ascii="Century Gothic" w:hAnsi="Century Gothic"/>
        </w:rPr>
        <w:t>In the event that we have to evacuate for one of the reasons stated above we will meet at the assembly point (</w:t>
      </w:r>
      <w:r w:rsidR="002B73EA">
        <w:rPr>
          <w:rFonts w:ascii="Century Gothic" w:hAnsi="Century Gothic"/>
        </w:rPr>
        <w:t>stated above</w:t>
      </w:r>
      <w:r>
        <w:rPr>
          <w:rFonts w:ascii="Century Gothic" w:hAnsi="Century Gothic"/>
        </w:rPr>
        <w:t xml:space="preserve">) and do head counts and check staff/children registers. We will then move to one of the safe locations until the parents have been informed of where to collect their child from (Safe locations have been contacted and have agreed that we can use their property whilst the nursery is unsafe). See the details of safe locations listed below. </w:t>
      </w:r>
    </w:p>
    <w:p w14:paraId="27345834" w14:textId="358FD70E" w:rsidR="00081A3C" w:rsidRDefault="00081A3C" w:rsidP="00081A3C">
      <w:pPr>
        <w:pStyle w:val="ListParagraph"/>
        <w:numPr>
          <w:ilvl w:val="0"/>
          <w:numId w:val="4"/>
        </w:numPr>
        <w:jc w:val="both"/>
        <w:rPr>
          <w:rFonts w:ascii="Century Gothic" w:hAnsi="Century Gothic"/>
        </w:rPr>
      </w:pPr>
      <w:r>
        <w:rPr>
          <w:rFonts w:ascii="Century Gothic" w:hAnsi="Century Gothic"/>
        </w:rPr>
        <w:t xml:space="preserve">The Railway Children </w:t>
      </w:r>
      <w:r w:rsidR="002B73EA">
        <w:rPr>
          <w:rFonts w:ascii="Century Gothic" w:hAnsi="Century Gothic"/>
        </w:rPr>
        <w:t>Upminster</w:t>
      </w:r>
      <w:r>
        <w:rPr>
          <w:rFonts w:ascii="Century Gothic" w:hAnsi="Century Gothic"/>
        </w:rPr>
        <w:t xml:space="preserve"> 2 </w:t>
      </w:r>
    </w:p>
    <w:p w14:paraId="5E58F844" w14:textId="27C2505D" w:rsidR="00081A3C" w:rsidRDefault="00A47A36" w:rsidP="00081A3C">
      <w:pPr>
        <w:pStyle w:val="ListParagraph"/>
        <w:jc w:val="both"/>
        <w:rPr>
          <w:rFonts w:ascii="Century Gothic" w:hAnsi="Century Gothic"/>
        </w:rPr>
      </w:pPr>
      <w:r>
        <w:rPr>
          <w:rFonts w:ascii="Century Gothic" w:hAnsi="Century Gothic"/>
        </w:rPr>
        <w:t xml:space="preserve">29 </w:t>
      </w:r>
      <w:r w:rsidR="008F4180">
        <w:rPr>
          <w:rFonts w:ascii="Century Gothic" w:hAnsi="Century Gothic"/>
        </w:rPr>
        <w:t xml:space="preserve">Station Road </w:t>
      </w:r>
    </w:p>
    <w:p w14:paraId="45183D31" w14:textId="672C104F" w:rsidR="008F4180" w:rsidRDefault="008F4180" w:rsidP="00081A3C">
      <w:pPr>
        <w:pStyle w:val="ListParagraph"/>
        <w:jc w:val="both"/>
        <w:rPr>
          <w:rFonts w:ascii="Century Gothic" w:hAnsi="Century Gothic"/>
        </w:rPr>
      </w:pPr>
      <w:r>
        <w:rPr>
          <w:rFonts w:ascii="Century Gothic" w:hAnsi="Century Gothic"/>
        </w:rPr>
        <w:t xml:space="preserve">Upminster </w:t>
      </w:r>
    </w:p>
    <w:p w14:paraId="5D8361FD" w14:textId="77777777" w:rsidR="006374CA" w:rsidRDefault="001C50B1" w:rsidP="006374CA">
      <w:pPr>
        <w:pStyle w:val="ListParagraph"/>
        <w:jc w:val="both"/>
        <w:rPr>
          <w:rFonts w:ascii="Century Gothic" w:hAnsi="Century Gothic"/>
        </w:rPr>
      </w:pPr>
      <w:r>
        <w:rPr>
          <w:rFonts w:ascii="Century Gothic" w:hAnsi="Century Gothic"/>
        </w:rPr>
        <w:t xml:space="preserve">RM14 2SJ </w:t>
      </w:r>
    </w:p>
    <w:p w14:paraId="459464F7" w14:textId="77777777" w:rsidR="006374CA" w:rsidRDefault="006374CA" w:rsidP="006374CA">
      <w:pPr>
        <w:jc w:val="both"/>
        <w:rPr>
          <w:rFonts w:ascii="Century Gothic" w:hAnsi="Century Gothic"/>
        </w:rPr>
      </w:pPr>
    </w:p>
    <w:p w14:paraId="652B0123" w14:textId="523398D7" w:rsidR="006374CA" w:rsidRDefault="006374CA" w:rsidP="006374CA">
      <w:pPr>
        <w:pStyle w:val="ListParagraph"/>
        <w:numPr>
          <w:ilvl w:val="0"/>
          <w:numId w:val="4"/>
        </w:numPr>
        <w:jc w:val="both"/>
        <w:rPr>
          <w:rFonts w:ascii="Century Gothic" w:hAnsi="Century Gothic"/>
        </w:rPr>
      </w:pPr>
      <w:r>
        <w:rPr>
          <w:rFonts w:ascii="Century Gothic" w:hAnsi="Century Gothic"/>
        </w:rPr>
        <w:t xml:space="preserve">New Windmill Hall </w:t>
      </w:r>
    </w:p>
    <w:p w14:paraId="333B4CD2" w14:textId="5CA58C95" w:rsidR="006374CA" w:rsidRDefault="00A00C7F" w:rsidP="006374CA">
      <w:pPr>
        <w:pStyle w:val="ListParagraph"/>
        <w:jc w:val="both"/>
        <w:rPr>
          <w:rFonts w:ascii="Century Gothic" w:hAnsi="Century Gothic"/>
        </w:rPr>
      </w:pPr>
      <w:r>
        <w:rPr>
          <w:rFonts w:ascii="Century Gothic" w:hAnsi="Century Gothic"/>
        </w:rPr>
        <w:t xml:space="preserve">St Mary’s Lane </w:t>
      </w:r>
    </w:p>
    <w:p w14:paraId="1BB0643E" w14:textId="2B1A775C" w:rsidR="00A00C7F" w:rsidRDefault="00A00C7F" w:rsidP="006374CA">
      <w:pPr>
        <w:pStyle w:val="ListParagraph"/>
        <w:jc w:val="both"/>
        <w:rPr>
          <w:rFonts w:ascii="Century Gothic" w:hAnsi="Century Gothic"/>
        </w:rPr>
      </w:pPr>
      <w:r>
        <w:rPr>
          <w:rFonts w:ascii="Century Gothic" w:hAnsi="Century Gothic"/>
        </w:rPr>
        <w:t xml:space="preserve">Upminster </w:t>
      </w:r>
    </w:p>
    <w:p w14:paraId="0E45D3CE" w14:textId="6C5031F3" w:rsidR="00A00C7F" w:rsidRDefault="00A00C7F" w:rsidP="006374CA">
      <w:pPr>
        <w:pStyle w:val="ListParagraph"/>
        <w:jc w:val="both"/>
        <w:rPr>
          <w:rFonts w:ascii="Century Gothic" w:hAnsi="Century Gothic"/>
        </w:rPr>
      </w:pPr>
      <w:r>
        <w:rPr>
          <w:rFonts w:ascii="Century Gothic" w:hAnsi="Century Gothic"/>
        </w:rPr>
        <w:t xml:space="preserve">RM14 2QH </w:t>
      </w:r>
    </w:p>
    <w:p w14:paraId="1EF546D0" w14:textId="77777777" w:rsidR="00A00C7F" w:rsidRPr="006374CA" w:rsidRDefault="00A00C7F" w:rsidP="006374CA">
      <w:pPr>
        <w:pStyle w:val="ListParagraph"/>
        <w:jc w:val="both"/>
        <w:rPr>
          <w:rFonts w:ascii="Century Gothic" w:hAnsi="Century Gothic"/>
        </w:rPr>
      </w:pPr>
    </w:p>
    <w:p w14:paraId="797A3FC3" w14:textId="49A63836" w:rsidR="00081A3C" w:rsidRPr="006374CA" w:rsidRDefault="00081A3C" w:rsidP="006374CA">
      <w:pPr>
        <w:jc w:val="both"/>
        <w:rPr>
          <w:rFonts w:ascii="Century Gothic" w:hAnsi="Century Gothic"/>
        </w:rPr>
      </w:pPr>
      <w:r w:rsidRPr="006374CA">
        <w:rPr>
          <w:rFonts w:ascii="Century Gothic" w:hAnsi="Century Gothic"/>
        </w:rPr>
        <w:t xml:space="preserve">Location </w:t>
      </w:r>
      <w:r w:rsidR="006B0359">
        <w:rPr>
          <w:rFonts w:ascii="Century Gothic" w:hAnsi="Century Gothic"/>
        </w:rPr>
        <w:t>2</w:t>
      </w:r>
      <w:r w:rsidRPr="006374CA">
        <w:rPr>
          <w:rFonts w:ascii="Century Gothic" w:hAnsi="Century Gothic"/>
        </w:rPr>
        <w:t xml:space="preserve"> will only be used when we need to evacuate to a location further away, such as, bomb threat etc. </w:t>
      </w:r>
    </w:p>
    <w:p w14:paraId="61ED1D2A" w14:textId="094D7C67" w:rsidR="00081A3C" w:rsidRDefault="00081A3C" w:rsidP="00081A3C">
      <w:pPr>
        <w:jc w:val="both"/>
        <w:rPr>
          <w:rFonts w:ascii="Century Gothic" w:hAnsi="Century Gothic"/>
        </w:rPr>
      </w:pPr>
      <w:r>
        <w:rPr>
          <w:rFonts w:ascii="Century Gothic" w:hAnsi="Century Gothic"/>
        </w:rPr>
        <w:t xml:space="preserve">Fire evacuation bag is stored at the </w:t>
      </w:r>
      <w:r w:rsidR="006B0359">
        <w:rPr>
          <w:rFonts w:ascii="Century Gothic" w:hAnsi="Century Gothic"/>
        </w:rPr>
        <w:t>front</w:t>
      </w:r>
      <w:r>
        <w:rPr>
          <w:rFonts w:ascii="Century Gothic" w:hAnsi="Century Gothic"/>
        </w:rPr>
        <w:t xml:space="preserve"> door fire exit, this bag is regularly checked and contains the following items listed below. </w:t>
      </w:r>
    </w:p>
    <w:p w14:paraId="6084C1E0"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Role cards – (who is containing parents and the different jobs that need to be completed). </w:t>
      </w:r>
    </w:p>
    <w:p w14:paraId="600EA49C"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Emergency contact information – a paper copy of all parent contact details in case the phones are not working. </w:t>
      </w:r>
    </w:p>
    <w:p w14:paraId="2CCDE6A4"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Site plan for the emergency services. </w:t>
      </w:r>
    </w:p>
    <w:p w14:paraId="7215DF9E"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Emergency mobile phone charger. </w:t>
      </w:r>
    </w:p>
    <w:p w14:paraId="4C309986"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First aid kit. </w:t>
      </w:r>
    </w:p>
    <w:p w14:paraId="7F7E7D85"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lastRenderedPageBreak/>
        <w:t xml:space="preserve">Nappies and wipes. </w:t>
      </w:r>
    </w:p>
    <w:p w14:paraId="32A26156" w14:textId="77777777" w:rsidR="00081A3C" w:rsidRDefault="00081A3C" w:rsidP="00081A3C">
      <w:pPr>
        <w:pStyle w:val="ListParagraph"/>
        <w:numPr>
          <w:ilvl w:val="0"/>
          <w:numId w:val="5"/>
        </w:numPr>
        <w:jc w:val="both"/>
        <w:rPr>
          <w:rFonts w:ascii="Century Gothic" w:hAnsi="Century Gothic"/>
        </w:rPr>
      </w:pPr>
      <w:r>
        <w:rPr>
          <w:rFonts w:ascii="Century Gothic" w:hAnsi="Century Gothic"/>
        </w:rPr>
        <w:t xml:space="preserve">A copy of this contingency card. </w:t>
      </w:r>
    </w:p>
    <w:p w14:paraId="5A0BFE42" w14:textId="4B642B0D" w:rsidR="000B34F5" w:rsidRDefault="000B34F5" w:rsidP="00081A3C">
      <w:pPr>
        <w:pStyle w:val="ListParagraph"/>
        <w:numPr>
          <w:ilvl w:val="0"/>
          <w:numId w:val="5"/>
        </w:numPr>
        <w:jc w:val="both"/>
        <w:rPr>
          <w:rFonts w:ascii="Century Gothic" w:hAnsi="Century Gothic"/>
        </w:rPr>
      </w:pPr>
      <w:r>
        <w:rPr>
          <w:rFonts w:ascii="Century Gothic" w:hAnsi="Century Gothic"/>
        </w:rPr>
        <w:t xml:space="preserve">Wrist straps </w:t>
      </w:r>
    </w:p>
    <w:p w14:paraId="1A7CEA33" w14:textId="77777777" w:rsidR="00081A3C" w:rsidRDefault="00081A3C" w:rsidP="00081A3C">
      <w:pPr>
        <w:jc w:val="both"/>
        <w:rPr>
          <w:rFonts w:ascii="Century Gothic" w:hAnsi="Century Gothic"/>
        </w:rPr>
      </w:pPr>
      <w:r>
        <w:rPr>
          <w:rFonts w:ascii="Century Gothic" w:hAnsi="Century Gothic"/>
        </w:rPr>
        <w:t xml:space="preserve">This contingency plan included what to do in the event of different emergencies and the procedures to follow. </w:t>
      </w:r>
    </w:p>
    <w:p w14:paraId="453164B8" w14:textId="77777777" w:rsidR="00081A3C" w:rsidRPr="00BE7754" w:rsidRDefault="00081A3C" w:rsidP="00081A3C">
      <w:pPr>
        <w:jc w:val="both"/>
        <w:rPr>
          <w:rFonts w:ascii="Century Gothic" w:hAnsi="Century Gothic"/>
          <w:b/>
          <w:bCs/>
        </w:rPr>
      </w:pPr>
      <w:r w:rsidRPr="00BE7754">
        <w:rPr>
          <w:rFonts w:ascii="Century Gothic" w:hAnsi="Century Gothic"/>
          <w:b/>
          <w:bCs/>
        </w:rPr>
        <w:t xml:space="preserve">Full lockdown and partial lockdown: </w:t>
      </w:r>
    </w:p>
    <w:p w14:paraId="12F1B78B" w14:textId="77777777" w:rsidR="00081A3C" w:rsidRDefault="00081A3C" w:rsidP="00081A3C">
      <w:pPr>
        <w:jc w:val="both"/>
        <w:rPr>
          <w:rFonts w:ascii="Century Gothic" w:hAnsi="Century Gothic"/>
        </w:rPr>
      </w:pPr>
      <w:r>
        <w:rPr>
          <w:rFonts w:ascii="Century Gothic" w:hAnsi="Century Gothic"/>
        </w:rPr>
        <w:t>We will go into a full/partial lockdown for several situations that make it unsafe for the children to be outside, some of the more common reasons are stated below.</w:t>
      </w:r>
    </w:p>
    <w:p w14:paraId="5E1B1B06" w14:textId="77777777" w:rsidR="00081A3C" w:rsidRDefault="00081A3C" w:rsidP="00081A3C">
      <w:pPr>
        <w:pStyle w:val="ListParagraph"/>
        <w:numPr>
          <w:ilvl w:val="0"/>
          <w:numId w:val="6"/>
        </w:numPr>
        <w:jc w:val="both"/>
        <w:rPr>
          <w:rFonts w:ascii="Century Gothic" w:hAnsi="Century Gothic"/>
        </w:rPr>
      </w:pPr>
      <w:r>
        <w:rPr>
          <w:rFonts w:ascii="Century Gothic" w:hAnsi="Century Gothic"/>
        </w:rPr>
        <w:t xml:space="preserve">A report of an incident or disturbance in the local (risk to staff or children being hurt). </w:t>
      </w:r>
    </w:p>
    <w:p w14:paraId="50E8929D" w14:textId="77777777" w:rsidR="00081A3C" w:rsidRDefault="00081A3C" w:rsidP="00081A3C">
      <w:pPr>
        <w:pStyle w:val="ListParagraph"/>
        <w:numPr>
          <w:ilvl w:val="0"/>
          <w:numId w:val="6"/>
        </w:numPr>
        <w:jc w:val="both"/>
        <w:rPr>
          <w:rFonts w:ascii="Century Gothic" w:hAnsi="Century Gothic"/>
        </w:rPr>
      </w:pPr>
      <w:r>
        <w:rPr>
          <w:rFonts w:ascii="Century Gothic" w:hAnsi="Century Gothic"/>
        </w:rPr>
        <w:t xml:space="preserve">An intruder in the garden space. </w:t>
      </w:r>
    </w:p>
    <w:p w14:paraId="054D7E49" w14:textId="77777777" w:rsidR="00081A3C" w:rsidRDefault="00081A3C" w:rsidP="00081A3C">
      <w:pPr>
        <w:pStyle w:val="ListParagraph"/>
        <w:numPr>
          <w:ilvl w:val="0"/>
          <w:numId w:val="6"/>
        </w:numPr>
        <w:jc w:val="both"/>
        <w:rPr>
          <w:rFonts w:ascii="Century Gothic" w:hAnsi="Century Gothic"/>
        </w:rPr>
      </w:pPr>
      <w:r>
        <w:rPr>
          <w:rFonts w:ascii="Century Gothic" w:hAnsi="Century Gothic"/>
        </w:rPr>
        <w:t xml:space="preserve">A warning about a risk locally – air pollution, gas clous, fumes outdoors etc. </w:t>
      </w:r>
    </w:p>
    <w:p w14:paraId="08F2638E" w14:textId="77777777" w:rsidR="00081A3C" w:rsidRPr="000C72DF" w:rsidRDefault="00081A3C" w:rsidP="00081A3C">
      <w:pPr>
        <w:pStyle w:val="ListParagraph"/>
        <w:numPr>
          <w:ilvl w:val="0"/>
          <w:numId w:val="6"/>
        </w:numPr>
        <w:jc w:val="both"/>
        <w:rPr>
          <w:rFonts w:ascii="Century Gothic" w:hAnsi="Century Gothic"/>
        </w:rPr>
      </w:pPr>
      <w:r>
        <w:rPr>
          <w:rFonts w:ascii="Century Gothic" w:hAnsi="Century Gothic"/>
        </w:rPr>
        <w:t>A report of someone in the area with a weapon.</w:t>
      </w:r>
    </w:p>
    <w:p w14:paraId="55E1F86E" w14:textId="77777777" w:rsidR="00081A3C" w:rsidRPr="00BE7754" w:rsidRDefault="00081A3C" w:rsidP="00081A3C">
      <w:pPr>
        <w:jc w:val="both"/>
        <w:rPr>
          <w:rFonts w:ascii="Century Gothic" w:hAnsi="Century Gothic"/>
          <w:b/>
          <w:bCs/>
        </w:rPr>
      </w:pPr>
      <w:r w:rsidRPr="00BE7754">
        <w:rPr>
          <w:rFonts w:ascii="Century Gothic" w:hAnsi="Century Gothic"/>
          <w:b/>
          <w:bCs/>
        </w:rPr>
        <w:t>Full lockdown:</w:t>
      </w:r>
    </w:p>
    <w:p w14:paraId="5904767E" w14:textId="19543BD0" w:rsidR="00081A3C" w:rsidRDefault="00081A3C" w:rsidP="00081A3C">
      <w:pPr>
        <w:jc w:val="both"/>
        <w:rPr>
          <w:rFonts w:ascii="Century Gothic" w:hAnsi="Century Gothic"/>
        </w:rPr>
      </w:pPr>
      <w:r>
        <w:rPr>
          <w:rFonts w:ascii="Century Gothic" w:hAnsi="Century Gothic"/>
        </w:rPr>
        <w:t xml:space="preserve">A full lockdown includes locking all doors and windows, pulling the blinds down and all </w:t>
      </w:r>
      <w:r w:rsidR="006B0359">
        <w:rPr>
          <w:rFonts w:ascii="Century Gothic" w:hAnsi="Century Gothic"/>
        </w:rPr>
        <w:t xml:space="preserve">babies being moved </w:t>
      </w:r>
      <w:r w:rsidR="001755E9">
        <w:rPr>
          <w:rFonts w:ascii="Century Gothic" w:hAnsi="Century Gothic"/>
        </w:rPr>
        <w:t>to the downstairs forest area</w:t>
      </w:r>
      <w:r>
        <w:rPr>
          <w:rFonts w:ascii="Century Gothic" w:hAnsi="Century Gothic"/>
        </w:rPr>
        <w:t xml:space="preserve"> to ensure no one is near any windows</w:t>
      </w:r>
      <w:r w:rsidR="001755E9">
        <w:rPr>
          <w:rFonts w:ascii="Century Gothic" w:hAnsi="Century Gothic"/>
        </w:rPr>
        <w:t xml:space="preserve"> or any potential threats</w:t>
      </w:r>
      <w:r>
        <w:rPr>
          <w:rFonts w:ascii="Century Gothic" w:hAnsi="Century Gothic"/>
        </w:rPr>
        <w:t>. A staff member will lock the garden gate from inside the garden</w:t>
      </w:r>
      <w:r w:rsidR="00474A99">
        <w:rPr>
          <w:rFonts w:ascii="Century Gothic" w:hAnsi="Century Gothic"/>
        </w:rPr>
        <w:t xml:space="preserve">, they will also remain upstairs by the </w:t>
      </w:r>
      <w:r w:rsidR="009936EC">
        <w:rPr>
          <w:rFonts w:ascii="Century Gothic" w:hAnsi="Century Gothic"/>
        </w:rPr>
        <w:t>forest area door to ensure they have signal to contact and receive calls from the emergency services.</w:t>
      </w:r>
      <w:r>
        <w:rPr>
          <w:rFonts w:ascii="Century Gothic" w:hAnsi="Century Gothic"/>
        </w:rPr>
        <w:t xml:space="preserve"> The manager will evaluate the situation that is happening and enter a </w:t>
      </w:r>
      <w:r w:rsidR="00474A99">
        <w:rPr>
          <w:rFonts w:ascii="Century Gothic" w:hAnsi="Century Gothic"/>
        </w:rPr>
        <w:t>f</w:t>
      </w:r>
      <w:r>
        <w:rPr>
          <w:rFonts w:ascii="Century Gothic" w:hAnsi="Century Gothic"/>
        </w:rPr>
        <w:t xml:space="preserve">ull lockdown if is safer to stay inside the building rather than evacuating. </w:t>
      </w:r>
    </w:p>
    <w:p w14:paraId="1B429425" w14:textId="77777777" w:rsidR="00081A3C" w:rsidRPr="00BE7754" w:rsidRDefault="00081A3C" w:rsidP="00081A3C">
      <w:pPr>
        <w:jc w:val="both"/>
        <w:rPr>
          <w:rFonts w:ascii="Century Gothic" w:hAnsi="Century Gothic"/>
          <w:b/>
          <w:bCs/>
        </w:rPr>
      </w:pPr>
      <w:r w:rsidRPr="00BE7754">
        <w:rPr>
          <w:rFonts w:ascii="Century Gothic" w:hAnsi="Century Gothic"/>
          <w:b/>
          <w:bCs/>
        </w:rPr>
        <w:t>Partial lockdown:</w:t>
      </w:r>
    </w:p>
    <w:p w14:paraId="643A1725" w14:textId="0D52AF1E" w:rsidR="00081A3C" w:rsidRDefault="00081A3C" w:rsidP="00081A3C">
      <w:pPr>
        <w:jc w:val="both"/>
        <w:rPr>
          <w:rFonts w:ascii="Century Gothic" w:hAnsi="Century Gothic"/>
        </w:rPr>
      </w:pPr>
      <w:r>
        <w:rPr>
          <w:rFonts w:ascii="Century Gothic" w:hAnsi="Century Gothic"/>
        </w:rPr>
        <w:t xml:space="preserve">A partial lockdown is the same as above however, we would not </w:t>
      </w:r>
      <w:r w:rsidR="00A75ECD">
        <w:rPr>
          <w:rFonts w:ascii="Century Gothic" w:hAnsi="Century Gothic"/>
        </w:rPr>
        <w:t>lock</w:t>
      </w:r>
      <w:r>
        <w:rPr>
          <w:rFonts w:ascii="Century Gothic" w:hAnsi="Century Gothic"/>
        </w:rPr>
        <w:t xml:space="preserve"> the </w:t>
      </w:r>
      <w:r w:rsidR="00A75ECD">
        <w:rPr>
          <w:rFonts w:ascii="Century Gothic" w:hAnsi="Century Gothic"/>
        </w:rPr>
        <w:t xml:space="preserve">garden </w:t>
      </w:r>
      <w:r>
        <w:rPr>
          <w:rFonts w:ascii="Century Gothic" w:hAnsi="Century Gothic"/>
        </w:rPr>
        <w:t xml:space="preserve">gate as is it potentially not safe for a member of staff to go outside to do so. </w:t>
      </w:r>
    </w:p>
    <w:p w14:paraId="2396E021" w14:textId="77777777" w:rsidR="00081A3C" w:rsidRPr="00E72689" w:rsidRDefault="00081A3C" w:rsidP="00081A3C">
      <w:pPr>
        <w:jc w:val="both"/>
        <w:rPr>
          <w:rFonts w:ascii="Century Gothic" w:hAnsi="Century Gothic"/>
          <w:b/>
          <w:bCs/>
        </w:rPr>
      </w:pPr>
      <w:r w:rsidRPr="00E72689">
        <w:rPr>
          <w:rFonts w:ascii="Century Gothic" w:hAnsi="Century Gothic"/>
          <w:b/>
          <w:bCs/>
        </w:rPr>
        <w:t xml:space="preserve">Steps that should be taken when entering a full/partial lockdown: </w:t>
      </w:r>
    </w:p>
    <w:p w14:paraId="6E2104DD" w14:textId="670E1E9C" w:rsidR="00081A3C" w:rsidRDefault="00081A3C" w:rsidP="00081A3C">
      <w:pPr>
        <w:pStyle w:val="ListParagraph"/>
        <w:numPr>
          <w:ilvl w:val="0"/>
          <w:numId w:val="7"/>
        </w:numPr>
        <w:jc w:val="both"/>
        <w:rPr>
          <w:rFonts w:ascii="Century Gothic" w:hAnsi="Century Gothic"/>
        </w:rPr>
      </w:pPr>
      <w:r>
        <w:rPr>
          <w:rFonts w:ascii="Century Gothic" w:hAnsi="Century Gothic"/>
        </w:rPr>
        <w:t>Manager directs a staff member to lock windows, doors, close the blinds and lock the</w:t>
      </w:r>
      <w:r w:rsidR="00A75ECD">
        <w:rPr>
          <w:rFonts w:ascii="Century Gothic" w:hAnsi="Century Gothic"/>
        </w:rPr>
        <w:t xml:space="preserve"> garden</w:t>
      </w:r>
      <w:r>
        <w:rPr>
          <w:rFonts w:ascii="Century Gothic" w:hAnsi="Century Gothic"/>
        </w:rPr>
        <w:t xml:space="preserve"> gate (only</w:t>
      </w:r>
      <w:r w:rsidR="00A75ECD">
        <w:rPr>
          <w:rFonts w:ascii="Century Gothic" w:hAnsi="Century Gothic"/>
        </w:rPr>
        <w:t xml:space="preserve"> </w:t>
      </w:r>
      <w:r>
        <w:rPr>
          <w:rFonts w:ascii="Century Gothic" w:hAnsi="Century Gothic"/>
        </w:rPr>
        <w:t>lock</w:t>
      </w:r>
      <w:r w:rsidR="00A75ECD">
        <w:rPr>
          <w:rFonts w:ascii="Century Gothic" w:hAnsi="Century Gothic"/>
        </w:rPr>
        <w:t xml:space="preserve"> the gate</w:t>
      </w:r>
      <w:r>
        <w:rPr>
          <w:rFonts w:ascii="Century Gothic" w:hAnsi="Century Gothic"/>
        </w:rPr>
        <w:t xml:space="preserve"> if safe to do so – full lockdown). </w:t>
      </w:r>
    </w:p>
    <w:p w14:paraId="03C478F1" w14:textId="77777777" w:rsidR="00081A3C" w:rsidRDefault="00081A3C" w:rsidP="00081A3C">
      <w:pPr>
        <w:pStyle w:val="ListParagraph"/>
        <w:numPr>
          <w:ilvl w:val="0"/>
          <w:numId w:val="7"/>
        </w:numPr>
        <w:jc w:val="both"/>
        <w:rPr>
          <w:rFonts w:ascii="Century Gothic" w:hAnsi="Century Gothic"/>
        </w:rPr>
      </w:pPr>
      <w:r>
        <w:rPr>
          <w:rFonts w:ascii="Century Gothic" w:hAnsi="Century Gothic"/>
        </w:rPr>
        <w:t xml:space="preserve">Manager will call 999 and ask for their services and any guidance. </w:t>
      </w:r>
    </w:p>
    <w:p w14:paraId="23606356" w14:textId="6F272861" w:rsidR="00081A3C" w:rsidRDefault="00081A3C" w:rsidP="00081A3C">
      <w:pPr>
        <w:pStyle w:val="ListParagraph"/>
        <w:numPr>
          <w:ilvl w:val="0"/>
          <w:numId w:val="7"/>
        </w:numPr>
        <w:jc w:val="both"/>
        <w:rPr>
          <w:rFonts w:ascii="Century Gothic" w:hAnsi="Century Gothic"/>
        </w:rPr>
      </w:pPr>
      <w:r>
        <w:rPr>
          <w:rFonts w:ascii="Century Gothic" w:hAnsi="Century Gothic"/>
        </w:rPr>
        <w:t xml:space="preserve">All staff to move children to the </w:t>
      </w:r>
      <w:r w:rsidR="00A75ECD">
        <w:rPr>
          <w:rFonts w:ascii="Century Gothic" w:hAnsi="Century Gothic"/>
        </w:rPr>
        <w:t xml:space="preserve">downstairs forest area </w:t>
      </w:r>
      <w:r>
        <w:rPr>
          <w:rFonts w:ascii="Century Gothic" w:hAnsi="Century Gothic"/>
        </w:rPr>
        <w:t xml:space="preserve">and help keep the children calm and safe. </w:t>
      </w:r>
    </w:p>
    <w:p w14:paraId="43CF8D0B" w14:textId="77777777" w:rsidR="00081A3C" w:rsidRDefault="00081A3C" w:rsidP="00081A3C">
      <w:pPr>
        <w:pStyle w:val="ListParagraph"/>
        <w:numPr>
          <w:ilvl w:val="0"/>
          <w:numId w:val="7"/>
        </w:numPr>
        <w:jc w:val="both"/>
        <w:rPr>
          <w:rFonts w:ascii="Century Gothic" w:hAnsi="Century Gothic"/>
        </w:rPr>
      </w:pPr>
      <w:r>
        <w:rPr>
          <w:rFonts w:ascii="Century Gothic" w:hAnsi="Century Gothic"/>
        </w:rPr>
        <w:lastRenderedPageBreak/>
        <w:t xml:space="preserve">Staff to do regular head counts to ensure no children wonder off (check registers) </w:t>
      </w:r>
    </w:p>
    <w:p w14:paraId="0C62BEAF" w14:textId="77777777" w:rsidR="00081A3C" w:rsidRDefault="00081A3C" w:rsidP="00081A3C">
      <w:pPr>
        <w:pStyle w:val="ListParagraph"/>
        <w:numPr>
          <w:ilvl w:val="0"/>
          <w:numId w:val="7"/>
        </w:numPr>
        <w:jc w:val="both"/>
        <w:rPr>
          <w:rFonts w:ascii="Century Gothic" w:hAnsi="Century Gothic"/>
        </w:rPr>
      </w:pPr>
      <w:r>
        <w:rPr>
          <w:rFonts w:ascii="Century Gothic" w:hAnsi="Century Gothic"/>
        </w:rPr>
        <w:t xml:space="preserve">Parents will be notified that we have gone into lockdown via the Blossom educational app. The parents will be informed they can’t collect their child until we come out of our lockdown procedure, and it is safe to do so. Parents will be reminded not to call the nursery phone as we need to keep the line free for emergency services. </w:t>
      </w:r>
    </w:p>
    <w:p w14:paraId="4339F154" w14:textId="77777777" w:rsidR="00081A3C" w:rsidRDefault="00081A3C" w:rsidP="00081A3C">
      <w:pPr>
        <w:pStyle w:val="ListParagraph"/>
        <w:numPr>
          <w:ilvl w:val="0"/>
          <w:numId w:val="7"/>
        </w:numPr>
        <w:jc w:val="both"/>
        <w:rPr>
          <w:rFonts w:ascii="Century Gothic" w:hAnsi="Century Gothic"/>
        </w:rPr>
      </w:pPr>
      <w:r>
        <w:rPr>
          <w:rFonts w:ascii="Century Gothic" w:hAnsi="Century Gothic"/>
        </w:rPr>
        <w:t xml:space="preserve">Once given the all clear from the emergency services we can them out of our lockdown. The parents will be informed via the Blossom educational app that we are no longer in lockdown and they can collect their child. </w:t>
      </w:r>
    </w:p>
    <w:p w14:paraId="20EBEE5F" w14:textId="77777777" w:rsidR="00081A3C" w:rsidRDefault="00081A3C" w:rsidP="00081A3C">
      <w:pPr>
        <w:jc w:val="both"/>
        <w:rPr>
          <w:rFonts w:ascii="Century Gothic" w:hAnsi="Century Gothic"/>
          <w:b/>
          <w:bCs/>
        </w:rPr>
      </w:pPr>
      <w:r>
        <w:rPr>
          <w:rFonts w:ascii="Century Gothic" w:hAnsi="Century Gothic"/>
          <w:b/>
          <w:bCs/>
        </w:rPr>
        <w:t xml:space="preserve">NO ONE WILL BE ALLOWED IN OR OUT OF THE BUILDING DURING THE LOCKDOWN. </w:t>
      </w:r>
    </w:p>
    <w:p w14:paraId="16247799" w14:textId="77777777" w:rsidR="00081A3C" w:rsidRDefault="00081A3C" w:rsidP="00081A3C">
      <w:pPr>
        <w:jc w:val="both"/>
        <w:rPr>
          <w:rFonts w:ascii="Century Gothic" w:hAnsi="Century Gothic"/>
        </w:rPr>
      </w:pPr>
      <w:r>
        <w:rPr>
          <w:rFonts w:ascii="Century Gothic" w:hAnsi="Century Gothic"/>
        </w:rPr>
        <w:t xml:space="preserve">All doors and gates must remain locked throughout the lockdown procedure. If this this is during the drop off times in the morning, children who have not arrived yet will be contacted to say not to come in until it is safe for us to finish our lockdown. </w:t>
      </w:r>
    </w:p>
    <w:tbl>
      <w:tblPr>
        <w:tblStyle w:val="TableGrid"/>
        <w:tblW w:w="0" w:type="auto"/>
        <w:tblLook w:val="04A0" w:firstRow="1" w:lastRow="0" w:firstColumn="1" w:lastColumn="0" w:noHBand="0" w:noVBand="1"/>
      </w:tblPr>
      <w:tblGrid>
        <w:gridCol w:w="3027"/>
        <w:gridCol w:w="2961"/>
        <w:gridCol w:w="3028"/>
      </w:tblGrid>
      <w:tr w:rsidR="00081A3C" w:rsidRPr="00C55210" w14:paraId="64DA10F6" w14:textId="77777777" w:rsidTr="00181C38">
        <w:tc>
          <w:tcPr>
            <w:tcW w:w="3485" w:type="dxa"/>
          </w:tcPr>
          <w:p w14:paraId="100CEE32" w14:textId="77777777" w:rsidR="00081A3C" w:rsidRPr="00C55210" w:rsidRDefault="00081A3C" w:rsidP="00181C38">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5B1A9DD3" w14:textId="77777777" w:rsidR="00081A3C" w:rsidRPr="00C55210" w:rsidRDefault="00081A3C" w:rsidP="00181C38">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27258132" w14:textId="77777777" w:rsidR="00081A3C" w:rsidRPr="00C55210" w:rsidRDefault="00081A3C" w:rsidP="00181C38">
            <w:pPr>
              <w:rPr>
                <w:rFonts w:ascii="Century Gothic" w:hAnsi="Century Gothic"/>
                <w:sz w:val="24"/>
                <w:szCs w:val="24"/>
              </w:rPr>
            </w:pPr>
            <w:r w:rsidRPr="00C55210">
              <w:rPr>
                <w:rFonts w:ascii="Century Gothic" w:hAnsi="Century Gothic"/>
                <w:sz w:val="24"/>
                <w:szCs w:val="24"/>
              </w:rPr>
              <w:t xml:space="preserve">Date for Review: </w:t>
            </w:r>
          </w:p>
        </w:tc>
      </w:tr>
      <w:tr w:rsidR="00081A3C" w:rsidRPr="00C55210" w14:paraId="39D8ECCE" w14:textId="77777777" w:rsidTr="00181C38">
        <w:tc>
          <w:tcPr>
            <w:tcW w:w="3485" w:type="dxa"/>
          </w:tcPr>
          <w:p w14:paraId="1CC9973E" w14:textId="77777777" w:rsidR="00081A3C" w:rsidRPr="00C55210" w:rsidRDefault="00081A3C" w:rsidP="00181C38">
            <w:pPr>
              <w:rPr>
                <w:rFonts w:ascii="Century Gothic" w:hAnsi="Century Gothic"/>
                <w:sz w:val="24"/>
                <w:szCs w:val="24"/>
              </w:rPr>
            </w:pPr>
            <w:r>
              <w:rPr>
                <w:rFonts w:ascii="Century Gothic" w:hAnsi="Century Gothic"/>
                <w:sz w:val="24"/>
                <w:szCs w:val="24"/>
              </w:rPr>
              <w:t>10/11/2025</w:t>
            </w:r>
          </w:p>
          <w:p w14:paraId="7CBBF23F" w14:textId="77777777" w:rsidR="00081A3C" w:rsidRPr="00C55210" w:rsidRDefault="00081A3C" w:rsidP="00181C38">
            <w:pPr>
              <w:rPr>
                <w:rFonts w:ascii="Century Gothic" w:hAnsi="Century Gothic"/>
                <w:sz w:val="24"/>
                <w:szCs w:val="24"/>
              </w:rPr>
            </w:pPr>
          </w:p>
        </w:tc>
        <w:tc>
          <w:tcPr>
            <w:tcW w:w="3485" w:type="dxa"/>
          </w:tcPr>
          <w:p w14:paraId="51495B17" w14:textId="77777777" w:rsidR="00081A3C" w:rsidRPr="00C55210" w:rsidRDefault="00081A3C" w:rsidP="00181C38">
            <w:pPr>
              <w:rPr>
                <w:rFonts w:ascii="Century Gothic" w:hAnsi="Century Gothic"/>
                <w:sz w:val="24"/>
                <w:szCs w:val="24"/>
              </w:rPr>
            </w:pPr>
            <w:r>
              <w:rPr>
                <w:rFonts w:ascii="Century Gothic" w:hAnsi="Century Gothic"/>
                <w:sz w:val="24"/>
                <w:szCs w:val="24"/>
              </w:rPr>
              <w:t>R Chudley</w:t>
            </w:r>
          </w:p>
        </w:tc>
        <w:tc>
          <w:tcPr>
            <w:tcW w:w="3486" w:type="dxa"/>
          </w:tcPr>
          <w:p w14:paraId="0638531B" w14:textId="77777777" w:rsidR="00081A3C" w:rsidRPr="00C55210" w:rsidRDefault="00081A3C" w:rsidP="00181C38">
            <w:pPr>
              <w:rPr>
                <w:rFonts w:ascii="Century Gothic" w:hAnsi="Century Gothic"/>
                <w:sz w:val="24"/>
                <w:szCs w:val="24"/>
              </w:rPr>
            </w:pPr>
            <w:r>
              <w:rPr>
                <w:rFonts w:ascii="Century Gothic" w:hAnsi="Century Gothic"/>
                <w:sz w:val="24"/>
                <w:szCs w:val="24"/>
              </w:rPr>
              <w:t>10/11/2026</w:t>
            </w:r>
          </w:p>
        </w:tc>
      </w:tr>
    </w:tbl>
    <w:p w14:paraId="520164F0" w14:textId="77777777" w:rsidR="00081A3C" w:rsidRPr="006A7A6C" w:rsidRDefault="00081A3C" w:rsidP="00081A3C">
      <w:pPr>
        <w:jc w:val="both"/>
        <w:rPr>
          <w:rFonts w:ascii="Century Gothic" w:hAnsi="Century Gothic"/>
        </w:rPr>
      </w:pPr>
    </w:p>
    <w:p w14:paraId="1A8A3DAE" w14:textId="77777777" w:rsidR="00081A3C" w:rsidRPr="007D7F68" w:rsidRDefault="00081A3C" w:rsidP="00081A3C">
      <w:pPr>
        <w:jc w:val="both"/>
        <w:rPr>
          <w:rFonts w:ascii="Century Gothic" w:hAnsi="Century Gothic"/>
        </w:rPr>
      </w:pPr>
    </w:p>
    <w:p w14:paraId="1C383CA3" w14:textId="77777777" w:rsidR="00081A3C" w:rsidRDefault="00081A3C"/>
    <w:sectPr w:rsidR="00081A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9697" w14:textId="77777777" w:rsidR="00C77519" w:rsidRDefault="00C77519" w:rsidP="00081A3C">
      <w:pPr>
        <w:spacing w:after="0" w:line="240" w:lineRule="auto"/>
      </w:pPr>
      <w:r>
        <w:separator/>
      </w:r>
    </w:p>
  </w:endnote>
  <w:endnote w:type="continuationSeparator" w:id="0">
    <w:p w14:paraId="0B7F1C08" w14:textId="77777777" w:rsidR="00C77519" w:rsidRDefault="00C77519" w:rsidP="0008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5080" w14:textId="77777777" w:rsidR="00C77519" w:rsidRDefault="00C77519" w:rsidP="00081A3C">
      <w:pPr>
        <w:spacing w:after="0" w:line="240" w:lineRule="auto"/>
      </w:pPr>
      <w:r>
        <w:separator/>
      </w:r>
    </w:p>
  </w:footnote>
  <w:footnote w:type="continuationSeparator" w:id="0">
    <w:p w14:paraId="51B8A1C3" w14:textId="77777777" w:rsidR="00C77519" w:rsidRDefault="00C77519" w:rsidP="00081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1160" w14:textId="49D0C477" w:rsidR="00081A3C" w:rsidRDefault="00081A3C">
    <w:pPr>
      <w:pStyle w:val="Header"/>
    </w:pPr>
    <w:r>
      <w:rPr>
        <w:noProof/>
      </w:rPr>
      <w:drawing>
        <wp:anchor distT="0" distB="0" distL="114300" distR="114300" simplePos="0" relativeHeight="251659264" behindDoc="1" locked="0" layoutInCell="1" allowOverlap="1" wp14:anchorId="690DEDDB" wp14:editId="331DEFBC">
          <wp:simplePos x="0" y="0"/>
          <wp:positionH relativeFrom="column">
            <wp:posOffset>5646420</wp:posOffset>
          </wp:positionH>
          <wp:positionV relativeFrom="paragraph">
            <wp:posOffset>-282575</wp:posOffset>
          </wp:positionV>
          <wp:extent cx="800100" cy="737870"/>
          <wp:effectExtent l="0" t="0" r="0" b="5080"/>
          <wp:wrapTight wrapText="bothSides">
            <wp:wrapPolygon edited="0">
              <wp:start x="14914" y="0"/>
              <wp:lineTo x="4114" y="6134"/>
              <wp:lineTo x="3086" y="7250"/>
              <wp:lineTo x="4114" y="10038"/>
              <wp:lineTo x="2057" y="13941"/>
              <wp:lineTo x="0" y="18960"/>
              <wp:lineTo x="0" y="21191"/>
              <wp:lineTo x="21086" y="21191"/>
              <wp:lineTo x="21086" y="18960"/>
              <wp:lineTo x="16457" y="10596"/>
              <wp:lineTo x="15943" y="10038"/>
              <wp:lineTo x="19543" y="7250"/>
              <wp:lineTo x="20057" y="4461"/>
              <wp:lineTo x="18514" y="0"/>
              <wp:lineTo x="14914" y="0"/>
            </wp:wrapPolygon>
          </wp:wrapTight>
          <wp:docPr id="2144166093"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6093"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809" r="25416" b="27423"/>
                  <a:stretch>
                    <a:fillRect/>
                  </a:stretch>
                </pic:blipFill>
                <pic:spPr bwMode="auto">
                  <a:xfrm>
                    <a:off x="0" y="0"/>
                    <a:ext cx="800100" cy="737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FF9"/>
    <w:multiLevelType w:val="hybridMultilevel"/>
    <w:tmpl w:val="DEF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D1EB2"/>
    <w:multiLevelType w:val="hybridMultilevel"/>
    <w:tmpl w:val="6C5A4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55A7A"/>
    <w:multiLevelType w:val="hybridMultilevel"/>
    <w:tmpl w:val="9FE0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95B71"/>
    <w:multiLevelType w:val="hybridMultilevel"/>
    <w:tmpl w:val="B58C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B22CFC"/>
    <w:multiLevelType w:val="hybridMultilevel"/>
    <w:tmpl w:val="1376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74B07"/>
    <w:multiLevelType w:val="hybridMultilevel"/>
    <w:tmpl w:val="2866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A24DC"/>
    <w:multiLevelType w:val="hybridMultilevel"/>
    <w:tmpl w:val="0E2AC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686214">
    <w:abstractNumId w:val="2"/>
  </w:num>
  <w:num w:numId="2" w16cid:durableId="1430394069">
    <w:abstractNumId w:val="5"/>
  </w:num>
  <w:num w:numId="3" w16cid:durableId="1888376156">
    <w:abstractNumId w:val="3"/>
  </w:num>
  <w:num w:numId="4" w16cid:durableId="1252281212">
    <w:abstractNumId w:val="6"/>
  </w:num>
  <w:num w:numId="5" w16cid:durableId="1424687626">
    <w:abstractNumId w:val="4"/>
  </w:num>
  <w:num w:numId="6" w16cid:durableId="1253776006">
    <w:abstractNumId w:val="0"/>
  </w:num>
  <w:num w:numId="7" w16cid:durableId="152509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3C"/>
    <w:rsid w:val="00053198"/>
    <w:rsid w:val="00081A3C"/>
    <w:rsid w:val="000B34F5"/>
    <w:rsid w:val="001755E9"/>
    <w:rsid w:val="001C50B1"/>
    <w:rsid w:val="001E53E6"/>
    <w:rsid w:val="002B73EA"/>
    <w:rsid w:val="003C48FA"/>
    <w:rsid w:val="00474A99"/>
    <w:rsid w:val="006374CA"/>
    <w:rsid w:val="006B0359"/>
    <w:rsid w:val="008F4180"/>
    <w:rsid w:val="009936EC"/>
    <w:rsid w:val="009E6A80"/>
    <w:rsid w:val="00A00C7F"/>
    <w:rsid w:val="00A47A36"/>
    <w:rsid w:val="00A75ECD"/>
    <w:rsid w:val="00AF6312"/>
    <w:rsid w:val="00B43572"/>
    <w:rsid w:val="00BA49EB"/>
    <w:rsid w:val="00C77519"/>
    <w:rsid w:val="00DB60BD"/>
    <w:rsid w:val="00EA15C0"/>
    <w:rsid w:val="00EF55EE"/>
    <w:rsid w:val="00FE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7A7D"/>
  <w15:chartTrackingRefBased/>
  <w15:docId w15:val="{7C77C8BC-05BF-404B-9734-251AFBB4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A3C"/>
  </w:style>
  <w:style w:type="paragraph" w:styleId="Heading1">
    <w:name w:val="heading 1"/>
    <w:basedOn w:val="Normal"/>
    <w:next w:val="Normal"/>
    <w:link w:val="Heading1Char"/>
    <w:uiPriority w:val="9"/>
    <w:qFormat/>
    <w:rsid w:val="0008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A3C"/>
    <w:rPr>
      <w:rFonts w:eastAsiaTheme="majorEastAsia" w:cstheme="majorBidi"/>
      <w:color w:val="272727" w:themeColor="text1" w:themeTint="D8"/>
    </w:rPr>
  </w:style>
  <w:style w:type="paragraph" w:styleId="Title">
    <w:name w:val="Title"/>
    <w:basedOn w:val="Normal"/>
    <w:next w:val="Normal"/>
    <w:link w:val="TitleChar"/>
    <w:uiPriority w:val="10"/>
    <w:qFormat/>
    <w:rsid w:val="0008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A3C"/>
    <w:pPr>
      <w:spacing w:before="160"/>
      <w:jc w:val="center"/>
    </w:pPr>
    <w:rPr>
      <w:i/>
      <w:iCs/>
      <w:color w:val="404040" w:themeColor="text1" w:themeTint="BF"/>
    </w:rPr>
  </w:style>
  <w:style w:type="character" w:customStyle="1" w:styleId="QuoteChar">
    <w:name w:val="Quote Char"/>
    <w:basedOn w:val="DefaultParagraphFont"/>
    <w:link w:val="Quote"/>
    <w:uiPriority w:val="29"/>
    <w:rsid w:val="00081A3C"/>
    <w:rPr>
      <w:i/>
      <w:iCs/>
      <w:color w:val="404040" w:themeColor="text1" w:themeTint="BF"/>
    </w:rPr>
  </w:style>
  <w:style w:type="paragraph" w:styleId="ListParagraph">
    <w:name w:val="List Paragraph"/>
    <w:basedOn w:val="Normal"/>
    <w:uiPriority w:val="34"/>
    <w:qFormat/>
    <w:rsid w:val="00081A3C"/>
    <w:pPr>
      <w:ind w:left="720"/>
      <w:contextualSpacing/>
    </w:pPr>
  </w:style>
  <w:style w:type="character" w:styleId="IntenseEmphasis">
    <w:name w:val="Intense Emphasis"/>
    <w:basedOn w:val="DefaultParagraphFont"/>
    <w:uiPriority w:val="21"/>
    <w:qFormat/>
    <w:rsid w:val="00081A3C"/>
    <w:rPr>
      <w:i/>
      <w:iCs/>
      <w:color w:val="0F4761" w:themeColor="accent1" w:themeShade="BF"/>
    </w:rPr>
  </w:style>
  <w:style w:type="paragraph" w:styleId="IntenseQuote">
    <w:name w:val="Intense Quote"/>
    <w:basedOn w:val="Normal"/>
    <w:next w:val="Normal"/>
    <w:link w:val="IntenseQuoteChar"/>
    <w:uiPriority w:val="30"/>
    <w:qFormat/>
    <w:rsid w:val="0008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A3C"/>
    <w:rPr>
      <w:i/>
      <w:iCs/>
      <w:color w:val="0F4761" w:themeColor="accent1" w:themeShade="BF"/>
    </w:rPr>
  </w:style>
  <w:style w:type="character" w:styleId="IntenseReference">
    <w:name w:val="Intense Reference"/>
    <w:basedOn w:val="DefaultParagraphFont"/>
    <w:uiPriority w:val="32"/>
    <w:qFormat/>
    <w:rsid w:val="00081A3C"/>
    <w:rPr>
      <w:b/>
      <w:bCs/>
      <w:smallCaps/>
      <w:color w:val="0F4761" w:themeColor="accent1" w:themeShade="BF"/>
      <w:spacing w:val="5"/>
    </w:rPr>
  </w:style>
  <w:style w:type="paragraph" w:styleId="Header">
    <w:name w:val="header"/>
    <w:basedOn w:val="Normal"/>
    <w:link w:val="HeaderChar"/>
    <w:uiPriority w:val="99"/>
    <w:unhideWhenUsed/>
    <w:rsid w:val="00081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A3C"/>
  </w:style>
  <w:style w:type="paragraph" w:styleId="Footer">
    <w:name w:val="footer"/>
    <w:basedOn w:val="Normal"/>
    <w:link w:val="FooterChar"/>
    <w:uiPriority w:val="99"/>
    <w:unhideWhenUsed/>
    <w:rsid w:val="00081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A3C"/>
  </w:style>
  <w:style w:type="table" w:styleId="TableGrid">
    <w:name w:val="Table Grid"/>
    <w:basedOn w:val="TableNormal"/>
    <w:uiPriority w:val="59"/>
    <w:rsid w:val="00081A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Chudley</dc:creator>
  <cp:keywords/>
  <dc:description/>
  <cp:lastModifiedBy>Rebecca Chudley</cp:lastModifiedBy>
  <cp:revision>21</cp:revision>
  <dcterms:created xsi:type="dcterms:W3CDTF">2025-11-10T10:23:00Z</dcterms:created>
  <dcterms:modified xsi:type="dcterms:W3CDTF">2025-11-10T11:29:00Z</dcterms:modified>
</cp:coreProperties>
</file>