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7F0A" w14:textId="60DE3133" w:rsidR="002B4A22" w:rsidRPr="00C55210" w:rsidRDefault="002B4A22" w:rsidP="002B4A22">
      <w:pPr>
        <w:pageBreakBefore/>
        <w:spacing w:after="0" w:line="240" w:lineRule="auto"/>
        <w:jc w:val="center"/>
        <w:rPr>
          <w:rFonts w:ascii="Century Gothic" w:eastAsia="Times New Roman" w:hAnsi="Century Gothic" w:cs="Times New Roman"/>
          <w:b/>
          <w:sz w:val="24"/>
          <w:szCs w:val="24"/>
          <w:u w:val="single"/>
        </w:rPr>
      </w:pPr>
      <w:bookmarkStart w:id="0" w:name="_Toc372294208"/>
      <w:bookmarkStart w:id="1" w:name="_Toc385500684"/>
      <w:r w:rsidRPr="00C55210">
        <w:rPr>
          <w:rFonts w:ascii="Century Gothic" w:eastAsia="Times New Roman" w:hAnsi="Century Gothic" w:cs="Times New Roman"/>
          <w:b/>
          <w:sz w:val="24"/>
          <w:szCs w:val="24"/>
          <w:u w:val="single"/>
        </w:rPr>
        <w:t>Confidentiality</w:t>
      </w:r>
      <w:bookmarkEnd w:id="0"/>
      <w:bookmarkEnd w:id="1"/>
      <w:r w:rsidRPr="00C55210">
        <w:rPr>
          <w:rFonts w:ascii="Century Gothic" w:eastAsia="Times New Roman" w:hAnsi="Century Gothic" w:cs="Times New Roman"/>
          <w:b/>
          <w:sz w:val="24"/>
          <w:szCs w:val="24"/>
          <w:u w:val="single"/>
        </w:rPr>
        <w:t>:</w:t>
      </w:r>
    </w:p>
    <w:p w14:paraId="74C9DF97" w14:textId="77777777" w:rsidR="00134E59" w:rsidRDefault="00134E59" w:rsidP="002B4A22">
      <w:pPr>
        <w:spacing w:after="0" w:line="240" w:lineRule="auto"/>
        <w:jc w:val="both"/>
        <w:rPr>
          <w:rFonts w:ascii="Century Gothic" w:eastAsia="Times New Roman" w:hAnsi="Century Gothic" w:cs="Times New Roman"/>
          <w:sz w:val="24"/>
          <w:szCs w:val="24"/>
        </w:rPr>
      </w:pPr>
    </w:p>
    <w:p w14:paraId="2F4D5C7B" w14:textId="3463D407" w:rsidR="002B4A22" w:rsidRDefault="002B4A22" w:rsidP="002B4A22">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recognise that we hold sensitive/confidential information about children and their families and the team we employ. Th</w:t>
      </w:r>
      <w:r w:rsidR="00BC084B">
        <w:rPr>
          <w:rFonts w:ascii="Century Gothic" w:eastAsia="Times New Roman" w:hAnsi="Century Gothic" w:cs="Times New Roman"/>
          <w:sz w:val="24"/>
          <w:szCs w:val="24"/>
        </w:rPr>
        <w:t>e variety of</w:t>
      </w:r>
      <w:r w:rsidRPr="00C55210">
        <w:rPr>
          <w:rFonts w:ascii="Century Gothic" w:eastAsia="Times New Roman" w:hAnsi="Century Gothic" w:cs="Times New Roman"/>
          <w:sz w:val="24"/>
          <w:szCs w:val="24"/>
        </w:rPr>
        <w:t xml:space="preserve"> information</w:t>
      </w:r>
      <w:r w:rsidR="00BC084B">
        <w:rPr>
          <w:rFonts w:ascii="Century Gothic" w:eastAsia="Times New Roman" w:hAnsi="Century Gothic" w:cs="Times New Roman"/>
          <w:sz w:val="24"/>
          <w:szCs w:val="24"/>
        </w:rPr>
        <w:t xml:space="preserve"> we hold</w:t>
      </w:r>
      <w:r w:rsidR="00033BDE">
        <w:rPr>
          <w:rFonts w:ascii="Century Gothic" w:eastAsia="Times New Roman" w:hAnsi="Century Gothic" w:cs="Times New Roman"/>
          <w:sz w:val="24"/>
          <w:szCs w:val="24"/>
        </w:rPr>
        <w:t xml:space="preserve"> is used to ensure that we provide the best quality care and education as possible.</w:t>
      </w:r>
      <w:r w:rsidR="00BC084B">
        <w:rPr>
          <w:rFonts w:ascii="Century Gothic" w:eastAsia="Times New Roman" w:hAnsi="Century Gothic" w:cs="Times New Roman"/>
          <w:sz w:val="24"/>
          <w:szCs w:val="24"/>
        </w:rPr>
        <w:t xml:space="preserve"> </w:t>
      </w:r>
      <w:r w:rsidRPr="00C55210">
        <w:rPr>
          <w:rFonts w:ascii="Century Gothic" w:eastAsia="Times New Roman" w:hAnsi="Century Gothic" w:cs="Times New Roman"/>
          <w:sz w:val="24"/>
          <w:szCs w:val="24"/>
        </w:rPr>
        <w:t xml:space="preserve"> We store all records in locked cabinets in line with data protection registration and any information shared with the team is done on a ‘need to know’ basis and treated in confidence.</w:t>
      </w:r>
    </w:p>
    <w:p w14:paraId="7BACEF43" w14:textId="77777777" w:rsidR="00134E59" w:rsidRPr="00C55210" w:rsidRDefault="00134E59" w:rsidP="002B4A22">
      <w:pPr>
        <w:spacing w:after="0" w:line="240" w:lineRule="auto"/>
        <w:jc w:val="both"/>
        <w:rPr>
          <w:rFonts w:ascii="Century Gothic" w:eastAsia="Times New Roman" w:hAnsi="Century Gothic" w:cs="Times New Roman"/>
          <w:sz w:val="24"/>
          <w:szCs w:val="24"/>
        </w:rPr>
      </w:pPr>
    </w:p>
    <w:p w14:paraId="45E196DA" w14:textId="77777777" w:rsidR="002B4A22" w:rsidRPr="00C55210" w:rsidRDefault="002B4A22" w:rsidP="002B4A22">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Legal requirements</w:t>
      </w:r>
    </w:p>
    <w:p w14:paraId="7A64FD90" w14:textId="1597A5B5" w:rsidR="002B4A22" w:rsidRPr="00C55210" w:rsidRDefault="002B4A22" w:rsidP="002B4A2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follow the legal requirements set out in the Statutory Framework for the Early Years Foundation Stage (EYFS) </w:t>
      </w:r>
      <w:r w:rsidR="00F01DC7">
        <w:rPr>
          <w:rFonts w:ascii="Century Gothic" w:eastAsia="Times New Roman" w:hAnsi="Century Gothic" w:cs="Times New Roman"/>
          <w:sz w:val="24"/>
          <w:szCs w:val="24"/>
        </w:rPr>
        <w:t>September 202</w:t>
      </w:r>
      <w:r w:rsidR="00D75959">
        <w:rPr>
          <w:rFonts w:ascii="Century Gothic" w:eastAsia="Times New Roman" w:hAnsi="Century Gothic" w:cs="Times New Roman"/>
          <w:sz w:val="24"/>
          <w:szCs w:val="24"/>
        </w:rPr>
        <w:t>5</w:t>
      </w:r>
      <w:r w:rsidRPr="00C55210">
        <w:rPr>
          <w:rFonts w:ascii="Century Gothic" w:eastAsia="Times New Roman" w:hAnsi="Century Gothic" w:cs="Times New Roman"/>
          <w:sz w:val="24"/>
          <w:szCs w:val="24"/>
        </w:rPr>
        <w:t xml:space="preserve"> and accompanying regulations about the information we must hold about registered children and their families and the staff working at the nursery. </w:t>
      </w:r>
    </w:p>
    <w:p w14:paraId="0F606B63" w14:textId="21F247E5" w:rsidR="002B4A22" w:rsidRPr="00C55210" w:rsidRDefault="002B4A22" w:rsidP="002B4A2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follow the requirements of the </w:t>
      </w:r>
      <w:r w:rsidR="00507186">
        <w:rPr>
          <w:rFonts w:ascii="Century Gothic" w:eastAsia="Times New Roman" w:hAnsi="Century Gothic" w:cs="Times New Roman"/>
          <w:sz w:val="24"/>
          <w:szCs w:val="24"/>
        </w:rPr>
        <w:t xml:space="preserve">General data protection regulations act 2018 </w:t>
      </w:r>
      <w:r w:rsidRPr="00C55210">
        <w:rPr>
          <w:rFonts w:ascii="Century Gothic" w:eastAsia="Times New Roman" w:hAnsi="Century Gothic" w:cs="Times New Roman"/>
          <w:sz w:val="24"/>
          <w:szCs w:val="24"/>
        </w:rPr>
        <w:t xml:space="preserve">and the Freedom of Information Act 2000 </w:t>
      </w:r>
      <w:r w:rsidR="00033BDE" w:rsidRPr="00C55210">
        <w:rPr>
          <w:rFonts w:ascii="Century Gothic" w:eastAsia="Times New Roman" w:hAnsi="Century Gothic" w:cs="Times New Roman"/>
          <w:sz w:val="24"/>
          <w:szCs w:val="24"/>
        </w:rPr>
        <w:t>regarding</w:t>
      </w:r>
      <w:r w:rsidRPr="00C55210">
        <w:rPr>
          <w:rFonts w:ascii="Century Gothic" w:eastAsia="Times New Roman" w:hAnsi="Century Gothic" w:cs="Times New Roman"/>
          <w:sz w:val="24"/>
          <w:szCs w:val="24"/>
        </w:rPr>
        <w:t xml:space="preserve"> the storage of data and access to it. </w:t>
      </w:r>
    </w:p>
    <w:p w14:paraId="5BEA5DB6" w14:textId="77777777" w:rsidR="00134E59" w:rsidRDefault="00134E59" w:rsidP="002B4A22">
      <w:pPr>
        <w:spacing w:after="0" w:line="240" w:lineRule="auto"/>
        <w:jc w:val="both"/>
        <w:rPr>
          <w:rFonts w:ascii="Century Gothic" w:eastAsia="Times New Roman" w:hAnsi="Century Gothic" w:cs="Times New Roman"/>
          <w:b/>
          <w:sz w:val="24"/>
          <w:szCs w:val="24"/>
        </w:rPr>
      </w:pPr>
    </w:p>
    <w:p w14:paraId="01046200" w14:textId="7F9395E5" w:rsidR="002B4A22" w:rsidRPr="00C55210" w:rsidRDefault="002B4A22" w:rsidP="002B4A22">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Procedures</w:t>
      </w:r>
    </w:p>
    <w:p w14:paraId="203053D9" w14:textId="25FB8229" w:rsidR="002B4A22" w:rsidRPr="00C55210" w:rsidRDefault="002B4A22" w:rsidP="002B4A22">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It is our intention to respect the privacy of children and their </w:t>
      </w:r>
      <w:r w:rsidR="005B45B3" w:rsidRPr="00C55210">
        <w:rPr>
          <w:rFonts w:ascii="Century Gothic" w:eastAsia="Times New Roman" w:hAnsi="Century Gothic" w:cs="Times New Roman"/>
          <w:sz w:val="24"/>
          <w:szCs w:val="24"/>
        </w:rPr>
        <w:t>families,</w:t>
      </w:r>
      <w:r w:rsidR="005B45B3">
        <w:rPr>
          <w:rFonts w:ascii="Century Gothic" w:eastAsia="Times New Roman" w:hAnsi="Century Gothic" w:cs="Times New Roman"/>
          <w:sz w:val="24"/>
          <w:szCs w:val="24"/>
        </w:rPr>
        <w:t xml:space="preserve"> we do so by the following</w:t>
      </w:r>
      <w:r w:rsidRPr="00C55210">
        <w:rPr>
          <w:rFonts w:ascii="Century Gothic" w:eastAsia="Times New Roman" w:hAnsi="Century Gothic" w:cs="Times New Roman"/>
          <w:sz w:val="24"/>
          <w:szCs w:val="24"/>
        </w:rPr>
        <w:t>:</w:t>
      </w:r>
    </w:p>
    <w:p w14:paraId="790D67FF" w14:textId="77777777" w:rsidR="002B4A22" w:rsidRPr="00C55210" w:rsidRDefault="002B4A22" w:rsidP="002B4A2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Storing confidential records in a cupboard</w:t>
      </w:r>
    </w:p>
    <w:p w14:paraId="125BA7E0" w14:textId="64D15418" w:rsidR="002B4A22" w:rsidRPr="00C55210" w:rsidRDefault="002B4A22" w:rsidP="002B4A2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Ensuring team, students and volunteer inductions include an awareness of the importance of confidentiality and that information about the child and family is not shared outside of the nursery other than with relevant professionals who need to know that information.</w:t>
      </w:r>
      <w:r w:rsidR="005B45B3">
        <w:rPr>
          <w:rFonts w:ascii="Century Gothic" w:eastAsia="Times New Roman" w:hAnsi="Century Gothic" w:cs="Times New Roman"/>
          <w:sz w:val="24"/>
          <w:szCs w:val="24"/>
        </w:rPr>
        <w:t xml:space="preserve"> </w:t>
      </w:r>
      <w:r w:rsidR="00134E59">
        <w:rPr>
          <w:rFonts w:ascii="Century Gothic" w:eastAsia="Times New Roman" w:hAnsi="Century Gothic" w:cs="Times New Roman"/>
          <w:sz w:val="24"/>
          <w:szCs w:val="24"/>
        </w:rPr>
        <w:t>All</w:t>
      </w:r>
      <w:r w:rsidR="005B45B3">
        <w:rPr>
          <w:rFonts w:ascii="Century Gothic" w:eastAsia="Times New Roman" w:hAnsi="Century Gothic" w:cs="Times New Roman"/>
          <w:sz w:val="24"/>
          <w:szCs w:val="24"/>
        </w:rPr>
        <w:t xml:space="preserve"> information given within the setting is kept within the setting with staff members who need to know this information ONLY</w:t>
      </w:r>
      <w:r w:rsidRPr="00C55210">
        <w:rPr>
          <w:rFonts w:ascii="Century Gothic" w:eastAsia="Times New Roman" w:hAnsi="Century Gothic" w:cs="Times New Roman"/>
          <w:sz w:val="24"/>
          <w:szCs w:val="24"/>
        </w:rPr>
        <w:t>. If team breach any confidentiality provisions, this may result in disciplinary action and, in serious cases, dismissal. Students on placement in the nursery are advised of our confidentiality policy and required to respect it</w:t>
      </w:r>
    </w:p>
    <w:p w14:paraId="6143EC67" w14:textId="4D93F8A8" w:rsidR="002B4A22" w:rsidRPr="00C55210" w:rsidRDefault="002B4A22" w:rsidP="002B4A2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Ensuring that all team, volunteers and students are aware that this information is confidential and only for use within the nursery and to support the child’s best interests with parental permission</w:t>
      </w:r>
      <w:r w:rsidR="00134E59">
        <w:rPr>
          <w:rFonts w:ascii="Century Gothic" w:eastAsia="Times New Roman" w:hAnsi="Century Gothic" w:cs="Times New Roman"/>
          <w:sz w:val="24"/>
          <w:szCs w:val="24"/>
        </w:rPr>
        <w:t>.</w:t>
      </w:r>
    </w:p>
    <w:p w14:paraId="05D115D2" w14:textId="40B71A00" w:rsidR="002B4A22" w:rsidRPr="00C55210" w:rsidRDefault="002B4A22" w:rsidP="002B4A2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Ensuring that parents have access to files, if written permission is given to the management team in advance, and records of their own children but not to those of any other child, other than where relevant professionals such as the police or local authority children’s social care team decide this is not in the child’s best interest</w:t>
      </w:r>
      <w:r w:rsidR="00134E59">
        <w:rPr>
          <w:rFonts w:ascii="Century Gothic" w:eastAsia="Times New Roman" w:hAnsi="Century Gothic" w:cs="Times New Roman"/>
          <w:sz w:val="24"/>
          <w:szCs w:val="24"/>
        </w:rPr>
        <w:t>.</w:t>
      </w:r>
    </w:p>
    <w:p w14:paraId="413ECA11" w14:textId="4B6D4B17" w:rsidR="002B4A22" w:rsidRPr="00C55210" w:rsidRDefault="002B4A22" w:rsidP="002B4A2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Ensuring all team are aware that this information is confidential and only for use within the nursery setting. If any of this information is requested for whatever reason, the parent’s permission will always be sought other than in the circumstances above</w:t>
      </w:r>
      <w:r w:rsidR="00134E59">
        <w:rPr>
          <w:rFonts w:ascii="Century Gothic" w:eastAsia="Times New Roman" w:hAnsi="Century Gothic" w:cs="Times New Roman"/>
          <w:sz w:val="24"/>
          <w:szCs w:val="24"/>
        </w:rPr>
        <w:t>.</w:t>
      </w:r>
    </w:p>
    <w:p w14:paraId="20DAD188" w14:textId="3AE68A12" w:rsidR="002B4A22" w:rsidRPr="00C55210" w:rsidRDefault="002B4A22" w:rsidP="002B4A2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Ensuring team do not discuss personal information given by parents with other members of team, except where it affects planning for the child</w:t>
      </w:r>
      <w:r w:rsidR="00F01DC7">
        <w:rPr>
          <w:rFonts w:ascii="Century Gothic" w:eastAsia="Times New Roman" w:hAnsi="Century Gothic" w:cs="Times New Roman"/>
          <w:sz w:val="24"/>
          <w:szCs w:val="24"/>
        </w:rPr>
        <w:t>’</w:t>
      </w:r>
      <w:r w:rsidRPr="00C55210">
        <w:rPr>
          <w:rFonts w:ascii="Century Gothic" w:eastAsia="Times New Roman" w:hAnsi="Century Gothic" w:cs="Times New Roman"/>
          <w:sz w:val="24"/>
          <w:szCs w:val="24"/>
        </w:rPr>
        <w:t>s needs</w:t>
      </w:r>
      <w:r w:rsidR="00134E59">
        <w:rPr>
          <w:rFonts w:ascii="Century Gothic" w:eastAsia="Times New Roman" w:hAnsi="Century Gothic" w:cs="Times New Roman"/>
          <w:sz w:val="24"/>
          <w:szCs w:val="24"/>
        </w:rPr>
        <w:t>.</w:t>
      </w:r>
    </w:p>
    <w:p w14:paraId="05A522B4" w14:textId="27C98CC6" w:rsidR="002B4A22" w:rsidRPr="00C55210" w:rsidRDefault="002B4A22" w:rsidP="002B4A2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Ensuring team, students and volunteers are aware of and follow our social networking policy in relation to confidentiality</w:t>
      </w:r>
      <w:r w:rsidR="00134E59">
        <w:rPr>
          <w:rFonts w:ascii="Century Gothic" w:eastAsia="Times New Roman" w:hAnsi="Century Gothic" w:cs="Times New Roman"/>
          <w:sz w:val="24"/>
          <w:szCs w:val="24"/>
        </w:rPr>
        <w:t>.</w:t>
      </w:r>
    </w:p>
    <w:p w14:paraId="2B311421" w14:textId="2FBB28B3" w:rsidR="002B4A22" w:rsidRPr="00C55210" w:rsidRDefault="00134E59" w:rsidP="002B4A2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Guaranteeing</w:t>
      </w:r>
      <w:r w:rsidR="002B4A22" w:rsidRPr="00C55210">
        <w:rPr>
          <w:rFonts w:ascii="Century Gothic" w:eastAsia="Times New Roman" w:hAnsi="Century Gothic" w:cs="Times New Roman"/>
          <w:sz w:val="24"/>
          <w:szCs w:val="24"/>
        </w:rPr>
        <w:t xml:space="preserve"> issues concerning the employment of </w:t>
      </w:r>
      <w:r>
        <w:rPr>
          <w:rFonts w:ascii="Century Gothic" w:eastAsia="Times New Roman" w:hAnsi="Century Gothic" w:cs="Times New Roman"/>
          <w:sz w:val="24"/>
          <w:szCs w:val="24"/>
        </w:rPr>
        <w:t xml:space="preserve">staff </w:t>
      </w:r>
      <w:r w:rsidR="002B4A22" w:rsidRPr="00C55210">
        <w:rPr>
          <w:rFonts w:ascii="Century Gothic" w:eastAsia="Times New Roman" w:hAnsi="Century Gothic" w:cs="Times New Roman"/>
          <w:sz w:val="24"/>
          <w:szCs w:val="24"/>
        </w:rPr>
        <w:t xml:space="preserve">remain confidential to the people directly involved with making personnel </w:t>
      </w:r>
      <w:r w:rsidR="00153E91" w:rsidRPr="00C55210">
        <w:rPr>
          <w:rFonts w:ascii="Century Gothic" w:eastAsia="Times New Roman" w:hAnsi="Century Gothic" w:cs="Times New Roman"/>
          <w:sz w:val="24"/>
          <w:szCs w:val="24"/>
        </w:rPr>
        <w:t>decisions.</w:t>
      </w:r>
    </w:p>
    <w:p w14:paraId="14DE0D6F" w14:textId="15E3FC60" w:rsidR="002B4A22" w:rsidRPr="00C55210" w:rsidRDefault="002B4A22" w:rsidP="002B4A2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Ensuring any concerns/evidence relating to a child</w:t>
      </w:r>
      <w:r w:rsidR="00F01DC7">
        <w:rPr>
          <w:rFonts w:ascii="Century Gothic" w:eastAsia="Times New Roman" w:hAnsi="Century Gothic" w:cs="Times New Roman"/>
          <w:sz w:val="24"/>
          <w:szCs w:val="24"/>
        </w:rPr>
        <w:t>’</w:t>
      </w:r>
      <w:r w:rsidRPr="00C55210">
        <w:rPr>
          <w:rFonts w:ascii="Century Gothic" w:eastAsia="Times New Roman" w:hAnsi="Century Gothic" w:cs="Times New Roman"/>
          <w:sz w:val="24"/>
          <w:szCs w:val="24"/>
        </w:rPr>
        <w:t xml:space="preserve">s personal safety are kept in a secure, confidential file and are shared with as few people as possible on a ‘need-to-know’ basis. If, however, a child is considered at risk, our safeguarding/child protection policy will override confidentiality. </w:t>
      </w:r>
    </w:p>
    <w:p w14:paraId="6C93D2A4" w14:textId="77777777" w:rsidR="00134E59" w:rsidRDefault="00134E59" w:rsidP="00F01DC7">
      <w:pPr>
        <w:spacing w:after="0" w:line="240" w:lineRule="auto"/>
        <w:jc w:val="both"/>
        <w:rPr>
          <w:rFonts w:ascii="Century Gothic" w:eastAsia="Times New Roman" w:hAnsi="Century Gothic" w:cs="Times New Roman"/>
          <w:sz w:val="24"/>
          <w:szCs w:val="24"/>
        </w:rPr>
      </w:pPr>
    </w:p>
    <w:p w14:paraId="0C44F4A8" w14:textId="6E667B44" w:rsidR="002B4A22" w:rsidRDefault="002B4A22" w:rsidP="00F01DC7">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All the undertakings above are subject to the paramount commitment of the nursery, which is to the safety and well-being of the child</w:t>
      </w:r>
      <w:r w:rsidR="00875A91">
        <w:rPr>
          <w:rFonts w:ascii="Century Gothic" w:eastAsia="Times New Roman" w:hAnsi="Century Gothic" w:cs="Times New Roman"/>
          <w:sz w:val="24"/>
          <w:szCs w:val="24"/>
        </w:rPr>
        <w:t>.</w:t>
      </w:r>
    </w:p>
    <w:p w14:paraId="32F5D8AF" w14:textId="46BC7DB9" w:rsidR="00F01DC7" w:rsidRDefault="00F01DC7" w:rsidP="00F01DC7">
      <w:pPr>
        <w:spacing w:after="0" w:line="240" w:lineRule="auto"/>
        <w:jc w:val="both"/>
        <w:rPr>
          <w:rFonts w:ascii="Century Gothic" w:eastAsia="Times New Roman" w:hAnsi="Century Gothic" w:cs="Times New Roman"/>
          <w:sz w:val="24"/>
          <w:szCs w:val="24"/>
        </w:rPr>
      </w:pPr>
    </w:p>
    <w:p w14:paraId="3C11026B" w14:textId="5E822894" w:rsidR="00134E59" w:rsidRDefault="00F01DC7" w:rsidP="00134E59">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In the unlikely event that there was to ever be a data breach, we understand that we must contact the ICO- the information </w:t>
      </w:r>
      <w:r w:rsidR="00134E59">
        <w:rPr>
          <w:rFonts w:ascii="Century Gothic" w:eastAsia="Times New Roman" w:hAnsi="Century Gothic" w:cs="Times New Roman"/>
          <w:sz w:val="24"/>
          <w:szCs w:val="24"/>
        </w:rPr>
        <w:t>commissioner’s</w:t>
      </w:r>
      <w:r>
        <w:rPr>
          <w:rFonts w:ascii="Century Gothic" w:eastAsia="Times New Roman" w:hAnsi="Century Gothic" w:cs="Times New Roman"/>
          <w:sz w:val="24"/>
          <w:szCs w:val="24"/>
        </w:rPr>
        <w:t xml:space="preserve"> office and we will go </w:t>
      </w:r>
      <w:r w:rsidR="00153E91">
        <w:rPr>
          <w:rFonts w:ascii="Century Gothic" w:eastAsia="Times New Roman" w:hAnsi="Century Gothic" w:cs="Times New Roman"/>
          <w:sz w:val="24"/>
          <w:szCs w:val="24"/>
        </w:rPr>
        <w:t>into</w:t>
      </w:r>
      <w:r>
        <w:rPr>
          <w:rFonts w:ascii="Century Gothic" w:eastAsia="Times New Roman" w:hAnsi="Century Gothic" w:cs="Times New Roman"/>
          <w:sz w:val="24"/>
          <w:szCs w:val="24"/>
        </w:rPr>
        <w:t xml:space="preserve"> detail as to how the data has been breached and what our actions will then need to be. </w:t>
      </w:r>
    </w:p>
    <w:p w14:paraId="05D0A53A" w14:textId="77777777" w:rsidR="00134E59" w:rsidRDefault="00134E59" w:rsidP="00134E59">
      <w:pPr>
        <w:spacing w:after="0" w:line="240" w:lineRule="auto"/>
        <w:jc w:val="both"/>
        <w:rPr>
          <w:rFonts w:ascii="Century Gothic" w:eastAsia="Times New Roman" w:hAnsi="Century Gothic" w:cs="Times New Roman"/>
          <w:b/>
          <w:bCs/>
          <w:sz w:val="24"/>
          <w:szCs w:val="24"/>
        </w:rPr>
      </w:pPr>
    </w:p>
    <w:p w14:paraId="06EC3D27" w14:textId="2317D28F" w:rsidR="00134E59" w:rsidRDefault="00134E59" w:rsidP="00134E59">
      <w:pPr>
        <w:spacing w:after="0" w:line="240" w:lineRule="auto"/>
        <w:jc w:val="both"/>
        <w:rPr>
          <w:rFonts w:ascii="Century Gothic" w:eastAsia="Times New Roman" w:hAnsi="Century Gothic" w:cs="Times New Roman"/>
          <w:b/>
          <w:bCs/>
          <w:sz w:val="24"/>
          <w:szCs w:val="24"/>
        </w:rPr>
      </w:pPr>
      <w:r w:rsidRPr="00134E59">
        <w:rPr>
          <w:rFonts w:ascii="Century Gothic" w:eastAsia="Times New Roman" w:hAnsi="Century Gothic" w:cs="Times New Roman"/>
          <w:b/>
          <w:bCs/>
          <w:sz w:val="24"/>
          <w:szCs w:val="24"/>
        </w:rPr>
        <w:t xml:space="preserve">Information provided on digital </w:t>
      </w:r>
      <w:r w:rsidR="00153E91" w:rsidRPr="00134E59">
        <w:rPr>
          <w:rFonts w:ascii="Century Gothic" w:eastAsia="Times New Roman" w:hAnsi="Century Gothic" w:cs="Times New Roman"/>
          <w:b/>
          <w:bCs/>
          <w:sz w:val="24"/>
          <w:szCs w:val="24"/>
        </w:rPr>
        <w:t>devices.</w:t>
      </w:r>
    </w:p>
    <w:p w14:paraId="428C6E5C" w14:textId="497B9A35" w:rsidR="00134E59" w:rsidRPr="00134E59" w:rsidRDefault="00134E59" w:rsidP="00134E59">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Any personal information which may be provided on a digital device is on a password protected computer and or electronic device. The password is regularly changed to prevent a data breach. All computer devices have adequate software protection which will prevent a cyber attack / breach of data. </w:t>
      </w:r>
      <w:r w:rsidR="000314DD">
        <w:rPr>
          <w:rFonts w:ascii="Century Gothic" w:eastAsia="Times New Roman" w:hAnsi="Century Gothic" w:cs="Times New Roman"/>
          <w:sz w:val="24"/>
          <w:szCs w:val="24"/>
        </w:rPr>
        <w:t>The same as all paper documentation the digital devices are stored securely with only relevant staff having access to those documents.</w:t>
      </w:r>
    </w:p>
    <w:p w14:paraId="2C508D93" w14:textId="77777777" w:rsidR="009374F8" w:rsidRPr="00134E59" w:rsidRDefault="009374F8" w:rsidP="009374F8">
      <w:pPr>
        <w:rPr>
          <w:rFonts w:ascii="Century Gothic" w:hAnsi="Century Gothic"/>
          <w:b/>
          <w:bCs/>
          <w:sz w:val="24"/>
          <w:szCs w:val="24"/>
        </w:rPr>
      </w:pPr>
    </w:p>
    <w:p w14:paraId="295407A9" w14:textId="77777777" w:rsidR="00495029" w:rsidRPr="00C55210" w:rsidRDefault="00495029" w:rsidP="00B9049B">
      <w:pPr>
        <w:rPr>
          <w:rFonts w:ascii="Century Gothic" w:hAnsi="Century Gothic"/>
          <w:sz w:val="24"/>
          <w:szCs w:val="24"/>
        </w:rPr>
      </w:pPr>
    </w:p>
    <w:tbl>
      <w:tblPr>
        <w:tblStyle w:val="TableGrid"/>
        <w:tblW w:w="0" w:type="auto"/>
        <w:tblLook w:val="04A0" w:firstRow="1" w:lastRow="0" w:firstColumn="1" w:lastColumn="0" w:noHBand="0" w:noVBand="1"/>
      </w:tblPr>
      <w:tblGrid>
        <w:gridCol w:w="3485"/>
        <w:gridCol w:w="3485"/>
        <w:gridCol w:w="3486"/>
      </w:tblGrid>
      <w:tr w:rsidR="000314DD" w:rsidRPr="00C55210" w14:paraId="6DC6C82A" w14:textId="77777777" w:rsidTr="006E1F82">
        <w:tc>
          <w:tcPr>
            <w:tcW w:w="3485" w:type="dxa"/>
          </w:tcPr>
          <w:p w14:paraId="7C65BB69" w14:textId="77777777" w:rsidR="000314DD" w:rsidRPr="00C55210" w:rsidRDefault="000314DD" w:rsidP="006E1F82">
            <w:pPr>
              <w:rPr>
                <w:rFonts w:ascii="Century Gothic" w:hAnsi="Century Gothic"/>
                <w:sz w:val="24"/>
                <w:szCs w:val="24"/>
              </w:rPr>
            </w:pPr>
            <w:r w:rsidRPr="00C55210">
              <w:rPr>
                <w:rFonts w:ascii="Century Gothic" w:hAnsi="Century Gothic"/>
                <w:sz w:val="24"/>
                <w:szCs w:val="24"/>
              </w:rPr>
              <w:t xml:space="preserve">This policy was adopted: </w:t>
            </w:r>
          </w:p>
        </w:tc>
        <w:tc>
          <w:tcPr>
            <w:tcW w:w="3485" w:type="dxa"/>
          </w:tcPr>
          <w:p w14:paraId="65D3AB92" w14:textId="77777777" w:rsidR="000314DD" w:rsidRPr="00C55210" w:rsidRDefault="000314DD" w:rsidP="006E1F82">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0469E6C5" w14:textId="77777777" w:rsidR="000314DD" w:rsidRPr="00C55210" w:rsidRDefault="000314DD" w:rsidP="006E1F82">
            <w:pPr>
              <w:rPr>
                <w:rFonts w:ascii="Century Gothic" w:hAnsi="Century Gothic"/>
                <w:sz w:val="24"/>
                <w:szCs w:val="24"/>
              </w:rPr>
            </w:pPr>
            <w:r w:rsidRPr="00C55210">
              <w:rPr>
                <w:rFonts w:ascii="Century Gothic" w:hAnsi="Century Gothic"/>
                <w:sz w:val="24"/>
                <w:szCs w:val="24"/>
              </w:rPr>
              <w:t xml:space="preserve">Date for Review: </w:t>
            </w:r>
          </w:p>
        </w:tc>
      </w:tr>
      <w:tr w:rsidR="000314DD" w:rsidRPr="00C55210" w14:paraId="7A48240C" w14:textId="77777777" w:rsidTr="006E1F82">
        <w:tc>
          <w:tcPr>
            <w:tcW w:w="3485" w:type="dxa"/>
          </w:tcPr>
          <w:p w14:paraId="7DF9E0B9" w14:textId="023F8848" w:rsidR="000314DD" w:rsidRPr="00C55210" w:rsidRDefault="00D75959" w:rsidP="006E1F82">
            <w:pPr>
              <w:rPr>
                <w:rFonts w:ascii="Century Gothic" w:hAnsi="Century Gothic"/>
                <w:sz w:val="24"/>
                <w:szCs w:val="24"/>
              </w:rPr>
            </w:pPr>
            <w:r>
              <w:rPr>
                <w:rFonts w:ascii="Century Gothic" w:hAnsi="Century Gothic"/>
                <w:sz w:val="24"/>
                <w:szCs w:val="24"/>
              </w:rPr>
              <w:t>15/09/2025</w:t>
            </w:r>
          </w:p>
        </w:tc>
        <w:tc>
          <w:tcPr>
            <w:tcW w:w="3485" w:type="dxa"/>
          </w:tcPr>
          <w:p w14:paraId="762F27F1" w14:textId="4EB3A837" w:rsidR="000314DD" w:rsidRPr="00C55210" w:rsidRDefault="00D75959" w:rsidP="006E1F82">
            <w:pPr>
              <w:rPr>
                <w:rFonts w:ascii="Century Gothic" w:hAnsi="Century Gothic"/>
                <w:sz w:val="24"/>
                <w:szCs w:val="24"/>
              </w:rPr>
            </w:pPr>
            <w:r>
              <w:rPr>
                <w:rFonts w:ascii="Century Gothic" w:hAnsi="Century Gothic"/>
                <w:sz w:val="24"/>
                <w:szCs w:val="24"/>
              </w:rPr>
              <w:t>R Chudley</w:t>
            </w:r>
          </w:p>
        </w:tc>
        <w:tc>
          <w:tcPr>
            <w:tcW w:w="3486" w:type="dxa"/>
          </w:tcPr>
          <w:p w14:paraId="2C972488" w14:textId="145CB452" w:rsidR="000314DD" w:rsidRDefault="00D75959" w:rsidP="006E1F82">
            <w:pPr>
              <w:rPr>
                <w:rFonts w:ascii="Century Gothic" w:hAnsi="Century Gothic"/>
                <w:sz w:val="24"/>
                <w:szCs w:val="24"/>
              </w:rPr>
            </w:pPr>
            <w:r>
              <w:rPr>
                <w:rFonts w:ascii="Century Gothic" w:hAnsi="Century Gothic"/>
                <w:sz w:val="24"/>
                <w:szCs w:val="24"/>
              </w:rPr>
              <w:t>15/09/2026</w:t>
            </w:r>
          </w:p>
          <w:p w14:paraId="0A1C49CE" w14:textId="00CB4813" w:rsidR="00D75959" w:rsidRPr="00C55210" w:rsidRDefault="00D75959" w:rsidP="006E1F82">
            <w:pPr>
              <w:rPr>
                <w:rFonts w:ascii="Century Gothic" w:hAnsi="Century Gothic"/>
                <w:sz w:val="24"/>
                <w:szCs w:val="24"/>
              </w:rPr>
            </w:pPr>
          </w:p>
        </w:tc>
      </w:tr>
    </w:tbl>
    <w:p w14:paraId="17B6AE45" w14:textId="77777777" w:rsidR="008F0827" w:rsidRPr="00495029" w:rsidRDefault="008F0827" w:rsidP="00495029"/>
    <w:sectPr w:rsidR="008F0827" w:rsidRPr="00495029"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C3A7" w14:textId="77777777" w:rsidR="005D1487" w:rsidRDefault="005D1487" w:rsidP="00F87D0A">
      <w:pPr>
        <w:spacing w:after="0" w:line="240" w:lineRule="auto"/>
      </w:pPr>
      <w:r>
        <w:separator/>
      </w:r>
    </w:p>
  </w:endnote>
  <w:endnote w:type="continuationSeparator" w:id="0">
    <w:p w14:paraId="30DF3F1B" w14:textId="77777777" w:rsidR="005D1487" w:rsidRDefault="005D1487"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BA53" w14:textId="77777777" w:rsidR="005D1487" w:rsidRDefault="005D1487" w:rsidP="00F87D0A">
      <w:pPr>
        <w:spacing w:after="0" w:line="240" w:lineRule="auto"/>
      </w:pPr>
      <w:r>
        <w:separator/>
      </w:r>
    </w:p>
  </w:footnote>
  <w:footnote w:type="continuationSeparator" w:id="0">
    <w:p w14:paraId="196C920E" w14:textId="77777777" w:rsidR="005D1487" w:rsidRDefault="005D1487"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5D7C" w14:textId="349507FD" w:rsidR="00F87D0A" w:rsidRDefault="006F1665" w:rsidP="00F87D0A">
    <w:pPr>
      <w:pStyle w:val="Header"/>
      <w:jc w:val="right"/>
    </w:pPr>
    <w:r>
      <w:rPr>
        <w:noProof/>
      </w:rPr>
      <w:drawing>
        <wp:anchor distT="0" distB="0" distL="114300" distR="114300" simplePos="0" relativeHeight="251658240" behindDoc="1" locked="0" layoutInCell="1" allowOverlap="1" wp14:anchorId="54604F33" wp14:editId="58FF253E">
          <wp:simplePos x="0" y="0"/>
          <wp:positionH relativeFrom="margin">
            <wp:posOffset>5886450</wp:posOffset>
          </wp:positionH>
          <wp:positionV relativeFrom="paragraph">
            <wp:posOffset>-388620</wp:posOffset>
          </wp:positionV>
          <wp:extent cx="919480" cy="861060"/>
          <wp:effectExtent l="0" t="0" r="0" b="0"/>
          <wp:wrapTight wrapText="bothSides">
            <wp:wrapPolygon edited="0">
              <wp:start x="16110" y="0"/>
              <wp:lineTo x="5370" y="5735"/>
              <wp:lineTo x="3580" y="7168"/>
              <wp:lineTo x="4475" y="16248"/>
              <wp:lineTo x="0" y="18159"/>
              <wp:lineTo x="448" y="21027"/>
              <wp:lineTo x="10293" y="21027"/>
              <wp:lineTo x="12083" y="21027"/>
              <wp:lineTo x="21033" y="21027"/>
              <wp:lineTo x="21033" y="19115"/>
              <wp:lineTo x="18348" y="16248"/>
              <wp:lineTo x="16558" y="8602"/>
              <wp:lineTo x="19691" y="6690"/>
              <wp:lineTo x="20138" y="4301"/>
              <wp:lineTo x="18348" y="0"/>
              <wp:lineTo x="16110"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919480"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351772"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1475">
    <w:abstractNumId w:val="1"/>
  </w:num>
  <w:num w:numId="2" w16cid:durableId="1622149299">
    <w:abstractNumId w:val="3"/>
  </w:num>
  <w:num w:numId="3" w16cid:durableId="1887402787">
    <w:abstractNumId w:val="0"/>
  </w:num>
  <w:num w:numId="4" w16cid:durableId="1772044825">
    <w:abstractNumId w:val="8"/>
  </w:num>
  <w:num w:numId="5" w16cid:durableId="1138693011">
    <w:abstractNumId w:val="4"/>
  </w:num>
  <w:num w:numId="6" w16cid:durableId="111941106">
    <w:abstractNumId w:val="9"/>
  </w:num>
  <w:num w:numId="7" w16cid:durableId="2125152592">
    <w:abstractNumId w:val="5"/>
  </w:num>
  <w:num w:numId="8" w16cid:durableId="1675525723">
    <w:abstractNumId w:val="6"/>
  </w:num>
  <w:num w:numId="9" w16cid:durableId="1880050556">
    <w:abstractNumId w:val="2"/>
  </w:num>
  <w:num w:numId="10" w16cid:durableId="169950497">
    <w:abstractNumId w:val="10"/>
  </w:num>
  <w:num w:numId="11" w16cid:durableId="1263495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314DD"/>
    <w:rsid w:val="00033BDE"/>
    <w:rsid w:val="00064549"/>
    <w:rsid w:val="00134E59"/>
    <w:rsid w:val="00153E91"/>
    <w:rsid w:val="00207AC9"/>
    <w:rsid w:val="002969FC"/>
    <w:rsid w:val="002B4A22"/>
    <w:rsid w:val="003357CB"/>
    <w:rsid w:val="003868F8"/>
    <w:rsid w:val="003C19CB"/>
    <w:rsid w:val="004232C7"/>
    <w:rsid w:val="00495029"/>
    <w:rsid w:val="004B36AC"/>
    <w:rsid w:val="004D0366"/>
    <w:rsid w:val="00507186"/>
    <w:rsid w:val="005117BD"/>
    <w:rsid w:val="005B45B3"/>
    <w:rsid w:val="005D1487"/>
    <w:rsid w:val="0066393A"/>
    <w:rsid w:val="006B4535"/>
    <w:rsid w:val="006F1665"/>
    <w:rsid w:val="00801EE6"/>
    <w:rsid w:val="00875A91"/>
    <w:rsid w:val="008B6EB6"/>
    <w:rsid w:val="008D5752"/>
    <w:rsid w:val="008F0827"/>
    <w:rsid w:val="009374F8"/>
    <w:rsid w:val="00994DC7"/>
    <w:rsid w:val="009F3E7B"/>
    <w:rsid w:val="00AA4166"/>
    <w:rsid w:val="00AC521F"/>
    <w:rsid w:val="00B806F7"/>
    <w:rsid w:val="00B9049B"/>
    <w:rsid w:val="00BC084B"/>
    <w:rsid w:val="00C436B2"/>
    <w:rsid w:val="00CC5C4D"/>
    <w:rsid w:val="00D449E2"/>
    <w:rsid w:val="00D53809"/>
    <w:rsid w:val="00D75959"/>
    <w:rsid w:val="00DF0B19"/>
    <w:rsid w:val="00E867EA"/>
    <w:rsid w:val="00EF5CD0"/>
    <w:rsid w:val="00F01DC7"/>
    <w:rsid w:val="00F87D0A"/>
    <w:rsid w:val="00FD2E74"/>
    <w:rsid w:val="00FF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4EC91"/>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963C0-8503-4211-9CA9-1E85D491B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4F474-4212-44F4-8F6E-53F334D396E6}">
  <ds:schemaRefs>
    <ds:schemaRef ds:uri="http://schemas.microsoft.com/sharepoint/v3/contenttype/forms"/>
  </ds:schemaRefs>
</ds:datastoreItem>
</file>

<file path=customXml/itemProps3.xml><?xml version="1.0" encoding="utf-8"?>
<ds:datastoreItem xmlns:ds="http://schemas.openxmlformats.org/officeDocument/2006/customXml" ds:itemID="{BDECA929-AE29-4026-B8C4-DA95DD1A11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5</cp:revision>
  <cp:lastPrinted>2023-06-12T15:36:00Z</cp:lastPrinted>
  <dcterms:created xsi:type="dcterms:W3CDTF">2023-06-12T15:36:00Z</dcterms:created>
  <dcterms:modified xsi:type="dcterms:W3CDTF">2025-09-15T11:15:00Z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