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C3495" w14:textId="77777777" w:rsidR="0057023B" w:rsidRPr="00C55210" w:rsidRDefault="0057023B" w:rsidP="0057023B">
      <w:pPr>
        <w:pageBreakBefore/>
        <w:spacing w:after="0" w:line="240" w:lineRule="auto"/>
        <w:jc w:val="center"/>
        <w:rPr>
          <w:rFonts w:ascii="Century Gothic" w:eastAsia="Times New Roman" w:hAnsi="Century Gothic" w:cs="Times New Roman"/>
          <w:b/>
          <w:sz w:val="24"/>
          <w:szCs w:val="24"/>
          <w:u w:val="single"/>
        </w:rPr>
      </w:pPr>
      <w:r w:rsidRPr="00C55210">
        <w:rPr>
          <w:rFonts w:ascii="Century Gothic" w:eastAsia="Times New Roman" w:hAnsi="Century Gothic" w:cs="Times New Roman"/>
          <w:b/>
          <w:sz w:val="24"/>
          <w:szCs w:val="24"/>
          <w:u w:val="single"/>
        </w:rPr>
        <w:t>Risk assessments and safety checks:</w:t>
      </w:r>
    </w:p>
    <w:p w14:paraId="6BEA3016" w14:textId="77644EDA" w:rsidR="0057023B" w:rsidRPr="00C55210" w:rsidRDefault="0057023B" w:rsidP="0057023B">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make sure the nursery is a safe environment for children, parents, staff and visitors by carrying out safety checks on a regular basis in accordance with the timescales set out </w:t>
      </w:r>
      <w:r w:rsidR="000D1A72">
        <w:rPr>
          <w:rFonts w:ascii="Century Gothic" w:eastAsia="Times New Roman" w:hAnsi="Century Gothic" w:cs="Times New Roman"/>
          <w:sz w:val="24"/>
          <w:szCs w:val="24"/>
        </w:rPr>
        <w:t>on the nursery risk assessment on Ovivio</w:t>
      </w:r>
      <w:r w:rsidRPr="00C55210">
        <w:rPr>
          <w:rFonts w:ascii="Century Gothic" w:eastAsia="Times New Roman" w:hAnsi="Century Gothic" w:cs="Times New Roman"/>
          <w:sz w:val="24"/>
          <w:szCs w:val="24"/>
        </w:rPr>
        <w:t>. These include daily checks of the premises, indoors and outdoors, and a</w:t>
      </w:r>
      <w:r w:rsidR="00445290">
        <w:rPr>
          <w:rFonts w:ascii="Century Gothic" w:eastAsia="Times New Roman" w:hAnsi="Century Gothic" w:cs="Times New Roman"/>
          <w:sz w:val="24"/>
          <w:szCs w:val="24"/>
        </w:rPr>
        <w:t xml:space="preserve"> visual assessment on </w:t>
      </w:r>
      <w:r w:rsidRPr="00C55210">
        <w:rPr>
          <w:rFonts w:ascii="Century Gothic" w:eastAsia="Times New Roman" w:hAnsi="Century Gothic" w:cs="Times New Roman"/>
          <w:sz w:val="24"/>
          <w:szCs w:val="24"/>
        </w:rPr>
        <w:t xml:space="preserve">equipment and resources before the children access any of the areas. The checks are recorded </w:t>
      </w:r>
      <w:r w:rsidR="004B7AE5">
        <w:rPr>
          <w:rFonts w:ascii="Century Gothic" w:eastAsia="Times New Roman" w:hAnsi="Century Gothic" w:cs="Times New Roman"/>
          <w:sz w:val="24"/>
          <w:szCs w:val="24"/>
        </w:rPr>
        <w:t xml:space="preserve">on Ovivio </w:t>
      </w:r>
      <w:r w:rsidRPr="00C55210">
        <w:rPr>
          <w:rFonts w:ascii="Century Gothic" w:eastAsia="Times New Roman" w:hAnsi="Century Gothic" w:cs="Times New Roman"/>
          <w:sz w:val="24"/>
          <w:szCs w:val="24"/>
        </w:rPr>
        <w:t xml:space="preserve">to show any issues and solutions.   </w:t>
      </w:r>
    </w:p>
    <w:p w14:paraId="1243B4C8" w14:textId="77777777" w:rsidR="0057023B" w:rsidRPr="00C55210" w:rsidRDefault="0057023B" w:rsidP="0057023B">
      <w:pPr>
        <w:spacing w:after="0" w:line="240" w:lineRule="auto"/>
        <w:jc w:val="both"/>
        <w:rPr>
          <w:rFonts w:ascii="Century Gothic" w:eastAsia="Times New Roman" w:hAnsi="Century Gothic" w:cs="Times New Roman"/>
          <w:sz w:val="24"/>
          <w:szCs w:val="24"/>
        </w:rPr>
      </w:pPr>
    </w:p>
    <w:p w14:paraId="4A7B08A4" w14:textId="0C8D2A6C" w:rsidR="0057023B" w:rsidRPr="00C55210" w:rsidRDefault="0057023B" w:rsidP="0057023B">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This policy should be read in conjunction with the fire safety, risk assessments, visits and outings</w:t>
      </w:r>
      <w:r w:rsidR="00C42659">
        <w:rPr>
          <w:rFonts w:ascii="Century Gothic" w:eastAsia="Times New Roman" w:hAnsi="Century Gothic" w:cs="Times New Roman"/>
          <w:sz w:val="24"/>
          <w:szCs w:val="24"/>
        </w:rPr>
        <w:t xml:space="preserve"> policies. </w:t>
      </w:r>
    </w:p>
    <w:p w14:paraId="6D0746F4" w14:textId="77777777" w:rsidR="0057023B" w:rsidRPr="00C55210" w:rsidRDefault="0057023B" w:rsidP="0057023B">
      <w:pPr>
        <w:spacing w:after="0" w:line="240" w:lineRule="auto"/>
        <w:jc w:val="both"/>
        <w:rPr>
          <w:rFonts w:ascii="Century Gothic" w:eastAsia="Times New Roman" w:hAnsi="Century Gothic" w:cs="Times New Roman"/>
          <w:sz w:val="24"/>
          <w:szCs w:val="24"/>
        </w:rPr>
      </w:pPr>
    </w:p>
    <w:p w14:paraId="4B39F481" w14:textId="6E239902" w:rsidR="0057023B" w:rsidRPr="00C55210" w:rsidRDefault="0057023B" w:rsidP="0057023B">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All staff should </w:t>
      </w:r>
      <w:r w:rsidR="006E208D" w:rsidRPr="00C55210">
        <w:rPr>
          <w:rFonts w:ascii="Century Gothic" w:eastAsia="Times New Roman" w:hAnsi="Century Gothic" w:cs="Times New Roman"/>
          <w:sz w:val="24"/>
          <w:szCs w:val="24"/>
        </w:rPr>
        <w:t>be always aware of potential hazards in the nursery environment and monitor safety</w:t>
      </w:r>
      <w:r w:rsidRPr="00C55210">
        <w:rPr>
          <w:rFonts w:ascii="Century Gothic" w:eastAsia="Times New Roman" w:hAnsi="Century Gothic" w:cs="Times New Roman"/>
          <w:sz w:val="24"/>
          <w:szCs w:val="24"/>
        </w:rPr>
        <w:t xml:space="preserve">. </w:t>
      </w:r>
    </w:p>
    <w:p w14:paraId="0965C811" w14:textId="77777777" w:rsidR="0057023B" w:rsidRPr="00C55210" w:rsidRDefault="0057023B" w:rsidP="0057023B">
      <w:pPr>
        <w:spacing w:after="0" w:line="240" w:lineRule="auto"/>
        <w:jc w:val="both"/>
        <w:rPr>
          <w:rFonts w:ascii="Century Gothic" w:eastAsia="Times New Roman" w:hAnsi="Century Gothic" w:cs="Times New Roman"/>
          <w:sz w:val="24"/>
          <w:szCs w:val="24"/>
        </w:rPr>
      </w:pPr>
    </w:p>
    <w:p w14:paraId="20B8E76E" w14:textId="77777777" w:rsidR="0057023B" w:rsidRPr="00C55210" w:rsidRDefault="0057023B" w:rsidP="0057023B">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Risk assessments</w:t>
      </w:r>
    </w:p>
    <w:p w14:paraId="709323BA" w14:textId="77777777" w:rsidR="0057023B" w:rsidRPr="00C55210" w:rsidRDefault="0057023B" w:rsidP="0057023B">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Risk assessments document the hazard, who could be harmed, existing controls, the seriousness of the risk/injury, any further action needed to control the risk, who is responsible for what action, when/how often will the action be undertaken, and how will this be monitored and checked and by whom. </w:t>
      </w:r>
    </w:p>
    <w:p w14:paraId="57CE7C52" w14:textId="77777777" w:rsidR="0057023B" w:rsidRDefault="0057023B" w:rsidP="0057023B">
      <w:pPr>
        <w:spacing w:after="0" w:line="240" w:lineRule="auto"/>
        <w:jc w:val="both"/>
        <w:rPr>
          <w:rFonts w:ascii="Century Gothic" w:eastAsia="Times New Roman" w:hAnsi="Century Gothic" w:cs="Times New Roman"/>
          <w:sz w:val="24"/>
          <w:szCs w:val="24"/>
        </w:rPr>
      </w:pPr>
    </w:p>
    <w:p w14:paraId="602AB6F6" w14:textId="4ECF23C7" w:rsidR="0088485D" w:rsidRPr="00C55210" w:rsidRDefault="00657BFD" w:rsidP="0057023B">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The nurseri</w:t>
      </w:r>
      <w:r w:rsidR="0093470B">
        <w:rPr>
          <w:rFonts w:ascii="Century Gothic" w:eastAsia="Times New Roman" w:hAnsi="Century Gothic" w:cs="Times New Roman"/>
          <w:sz w:val="24"/>
          <w:szCs w:val="24"/>
        </w:rPr>
        <w:t>es have individual who</w:t>
      </w:r>
      <w:r w:rsidR="006A5856">
        <w:rPr>
          <w:rFonts w:ascii="Century Gothic" w:eastAsia="Times New Roman" w:hAnsi="Century Gothic" w:cs="Times New Roman"/>
          <w:sz w:val="24"/>
          <w:szCs w:val="24"/>
        </w:rPr>
        <w:t>le</w:t>
      </w:r>
      <w:r w:rsidR="0093470B">
        <w:rPr>
          <w:rFonts w:ascii="Century Gothic" w:eastAsia="Times New Roman" w:hAnsi="Century Gothic" w:cs="Times New Roman"/>
          <w:sz w:val="24"/>
          <w:szCs w:val="24"/>
        </w:rPr>
        <w:t xml:space="preserve"> nursery risk assessments tailored to </w:t>
      </w:r>
      <w:r w:rsidR="00E44B73">
        <w:rPr>
          <w:rFonts w:ascii="Century Gothic" w:eastAsia="Times New Roman" w:hAnsi="Century Gothic" w:cs="Times New Roman"/>
          <w:sz w:val="24"/>
          <w:szCs w:val="24"/>
        </w:rPr>
        <w:t xml:space="preserve">specific possible risks/hazards </w:t>
      </w:r>
      <w:r w:rsidR="006A5856">
        <w:rPr>
          <w:rFonts w:ascii="Century Gothic" w:eastAsia="Times New Roman" w:hAnsi="Century Gothic" w:cs="Times New Roman"/>
          <w:sz w:val="24"/>
          <w:szCs w:val="24"/>
        </w:rPr>
        <w:t xml:space="preserve">in them. The nurseries also have risk assessments to cover each room/area and </w:t>
      </w:r>
      <w:r w:rsidR="009862E2">
        <w:rPr>
          <w:rFonts w:ascii="Century Gothic" w:eastAsia="Times New Roman" w:hAnsi="Century Gothic" w:cs="Times New Roman"/>
          <w:sz w:val="24"/>
          <w:szCs w:val="24"/>
        </w:rPr>
        <w:t>outings risk assessments for the parks that are visited on a regular basis. The</w:t>
      </w:r>
      <w:r w:rsidR="00414074">
        <w:rPr>
          <w:rFonts w:ascii="Century Gothic" w:eastAsia="Times New Roman" w:hAnsi="Century Gothic" w:cs="Times New Roman"/>
          <w:sz w:val="24"/>
          <w:szCs w:val="24"/>
        </w:rPr>
        <w:t xml:space="preserve"> risk assessments </w:t>
      </w:r>
      <w:r w:rsidR="000D1A72">
        <w:rPr>
          <w:rFonts w:ascii="Century Gothic" w:eastAsia="Times New Roman" w:hAnsi="Century Gothic" w:cs="Times New Roman"/>
          <w:sz w:val="24"/>
          <w:szCs w:val="24"/>
        </w:rPr>
        <w:t xml:space="preserve">are kept in the health and safety folder and they </w:t>
      </w:r>
      <w:r w:rsidR="00414074">
        <w:rPr>
          <w:rFonts w:ascii="Century Gothic" w:eastAsia="Times New Roman" w:hAnsi="Century Gothic" w:cs="Times New Roman"/>
          <w:sz w:val="24"/>
          <w:szCs w:val="24"/>
        </w:rPr>
        <w:t>are reviewed as and when needed</w:t>
      </w:r>
      <w:r w:rsidR="003C6B9F">
        <w:rPr>
          <w:rFonts w:ascii="Century Gothic" w:eastAsia="Times New Roman" w:hAnsi="Century Gothic" w:cs="Times New Roman"/>
          <w:sz w:val="24"/>
          <w:szCs w:val="24"/>
        </w:rPr>
        <w:t xml:space="preserve">, for example, when a new piece of </w:t>
      </w:r>
      <w:r w:rsidR="00FF2F0A">
        <w:rPr>
          <w:rFonts w:ascii="Century Gothic" w:eastAsia="Times New Roman" w:hAnsi="Century Gothic" w:cs="Times New Roman"/>
          <w:sz w:val="24"/>
          <w:szCs w:val="24"/>
        </w:rPr>
        <w:t xml:space="preserve">large </w:t>
      </w:r>
      <w:r w:rsidR="003C6B9F">
        <w:rPr>
          <w:rFonts w:ascii="Century Gothic" w:eastAsia="Times New Roman" w:hAnsi="Century Gothic" w:cs="Times New Roman"/>
          <w:sz w:val="24"/>
          <w:szCs w:val="24"/>
        </w:rPr>
        <w:t xml:space="preserve">equipment is brought or a route to the park has changed etc. </w:t>
      </w:r>
      <w:r w:rsidR="0088485D">
        <w:rPr>
          <w:rFonts w:ascii="Century Gothic" w:eastAsia="Times New Roman" w:hAnsi="Century Gothic" w:cs="Times New Roman"/>
          <w:sz w:val="24"/>
          <w:szCs w:val="24"/>
        </w:rPr>
        <w:t xml:space="preserve">Daily risk assessments are carried out every morning before any child enters the building. </w:t>
      </w:r>
      <w:r w:rsidR="00FF2F0A">
        <w:rPr>
          <w:rFonts w:ascii="Century Gothic" w:eastAsia="Times New Roman" w:hAnsi="Century Gothic" w:cs="Times New Roman"/>
          <w:sz w:val="24"/>
          <w:szCs w:val="24"/>
        </w:rPr>
        <w:t xml:space="preserve">The manager on the opening </w:t>
      </w:r>
      <w:r w:rsidR="00095FD7">
        <w:rPr>
          <w:rFonts w:ascii="Century Gothic" w:eastAsia="Times New Roman" w:hAnsi="Century Gothic" w:cs="Times New Roman"/>
          <w:sz w:val="24"/>
          <w:szCs w:val="24"/>
        </w:rPr>
        <w:t>shift will also complete the daily risk assessment on Ovivio before the children arrive. The outings risk assessment is also completed on Ovivio when the staff reach their destination</w:t>
      </w:r>
      <w:r w:rsidR="000A517C">
        <w:rPr>
          <w:rFonts w:ascii="Century Gothic" w:eastAsia="Times New Roman" w:hAnsi="Century Gothic" w:cs="Times New Roman"/>
          <w:sz w:val="24"/>
          <w:szCs w:val="24"/>
        </w:rPr>
        <w:t xml:space="preserve"> (refer to the outings policy for full details).</w:t>
      </w:r>
    </w:p>
    <w:p w14:paraId="1900D8AD" w14:textId="77777777" w:rsidR="0057023B" w:rsidRPr="00C55210" w:rsidRDefault="0057023B" w:rsidP="0057023B">
      <w:pPr>
        <w:spacing w:after="0" w:line="240" w:lineRule="auto"/>
        <w:jc w:val="both"/>
        <w:rPr>
          <w:rFonts w:ascii="Century Gothic" w:eastAsia="Times New Roman" w:hAnsi="Century Gothic" w:cs="Times New Roman"/>
          <w:sz w:val="24"/>
          <w:szCs w:val="24"/>
        </w:rPr>
      </w:pPr>
    </w:p>
    <w:p w14:paraId="1D36B780" w14:textId="228F7218" w:rsidR="0057023B" w:rsidRPr="00C55210" w:rsidRDefault="0057023B" w:rsidP="0057023B">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All staff are trained in the risk assessment process to ensure understanding and compliance. </w:t>
      </w:r>
    </w:p>
    <w:p w14:paraId="1B2A5B22" w14:textId="77777777" w:rsidR="0057023B" w:rsidRPr="00C55210" w:rsidRDefault="0057023B" w:rsidP="0057023B">
      <w:pPr>
        <w:spacing w:after="0" w:line="240" w:lineRule="auto"/>
        <w:jc w:val="both"/>
        <w:rPr>
          <w:rFonts w:ascii="Century Gothic" w:eastAsia="Times New Roman" w:hAnsi="Century Gothic" w:cs="Times New Roman"/>
          <w:sz w:val="24"/>
          <w:szCs w:val="24"/>
        </w:rPr>
      </w:pPr>
    </w:p>
    <w:p w14:paraId="42F6F1D5" w14:textId="77777777" w:rsidR="0057023B" w:rsidRPr="00C55210" w:rsidRDefault="0057023B" w:rsidP="0057023B">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 xml:space="preserve">Electrical equipment </w:t>
      </w:r>
    </w:p>
    <w:p w14:paraId="25807CF9" w14:textId="77777777" w:rsidR="0057023B" w:rsidRPr="00C55210" w:rsidRDefault="0057023B" w:rsidP="0057023B">
      <w:pPr>
        <w:spacing w:after="0" w:line="240" w:lineRule="auto"/>
        <w:jc w:val="both"/>
        <w:rPr>
          <w:rFonts w:ascii="Century Gothic" w:eastAsia="Times New Roman" w:hAnsi="Century Gothic" w:cs="Times New Roman"/>
          <w:sz w:val="24"/>
          <w:szCs w:val="24"/>
        </w:rPr>
      </w:pPr>
    </w:p>
    <w:p w14:paraId="4D4730D3" w14:textId="3FEFB135" w:rsidR="0057023B" w:rsidRPr="00C55210" w:rsidRDefault="0057023B" w:rsidP="003D7DAB">
      <w:pPr>
        <w:numPr>
          <w:ilvl w:val="0"/>
          <w:numId w:val="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All electrical cables are kept out of the reach of children wherever possible and shielded by furniture where they need to be at floor level</w:t>
      </w:r>
      <w:r w:rsidR="00E065FD">
        <w:rPr>
          <w:rFonts w:ascii="Century Gothic" w:eastAsia="Times New Roman" w:hAnsi="Century Gothic" w:cs="Times New Roman"/>
          <w:sz w:val="24"/>
          <w:szCs w:val="24"/>
        </w:rPr>
        <w:t xml:space="preserve">. </w:t>
      </w:r>
      <w:r w:rsidR="00575ED8">
        <w:rPr>
          <w:rFonts w:ascii="Century Gothic" w:eastAsia="Times New Roman" w:hAnsi="Century Gothic" w:cs="Times New Roman"/>
          <w:sz w:val="24"/>
          <w:szCs w:val="24"/>
        </w:rPr>
        <w:t>S</w:t>
      </w:r>
      <w:r w:rsidR="00E065FD">
        <w:rPr>
          <w:rFonts w:ascii="Century Gothic" w:eastAsia="Times New Roman" w:hAnsi="Century Gothic" w:cs="Times New Roman"/>
          <w:sz w:val="24"/>
          <w:szCs w:val="24"/>
        </w:rPr>
        <w:t xml:space="preserve">ockets that are not in use will be covered with a </w:t>
      </w:r>
      <w:r w:rsidR="00575ED8">
        <w:rPr>
          <w:rFonts w:ascii="Century Gothic" w:eastAsia="Times New Roman" w:hAnsi="Century Gothic" w:cs="Times New Roman"/>
          <w:sz w:val="24"/>
          <w:szCs w:val="24"/>
        </w:rPr>
        <w:t>piece of furniture/equipment.</w:t>
      </w:r>
    </w:p>
    <w:p w14:paraId="3F28FCB9" w14:textId="77777777" w:rsidR="0057023B" w:rsidRDefault="0057023B" w:rsidP="003D7DAB">
      <w:pPr>
        <w:numPr>
          <w:ilvl w:val="0"/>
          <w:numId w:val="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Electrical sockets are all risk assessed and any appropriate safety measures are in place to ensure the safety of the children. </w:t>
      </w:r>
    </w:p>
    <w:p w14:paraId="3C0C8DCE" w14:textId="2982A6D0" w:rsidR="00A07BD3" w:rsidRPr="00C55210" w:rsidRDefault="00A07BD3" w:rsidP="003D7DAB">
      <w:pPr>
        <w:numPr>
          <w:ilvl w:val="0"/>
          <w:numId w:val="5"/>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PAT testing is completed </w:t>
      </w:r>
      <w:r w:rsidR="00613BC6">
        <w:rPr>
          <w:rFonts w:ascii="Century Gothic" w:eastAsia="Times New Roman" w:hAnsi="Century Gothic" w:cs="Times New Roman"/>
          <w:sz w:val="24"/>
          <w:szCs w:val="24"/>
        </w:rPr>
        <w:t>annually</w:t>
      </w:r>
      <w:r>
        <w:rPr>
          <w:rFonts w:ascii="Century Gothic" w:eastAsia="Times New Roman" w:hAnsi="Century Gothic" w:cs="Times New Roman"/>
          <w:sz w:val="24"/>
          <w:szCs w:val="24"/>
        </w:rPr>
        <w:t>.</w:t>
      </w:r>
    </w:p>
    <w:p w14:paraId="583AB0B5" w14:textId="77777777" w:rsidR="0088485D" w:rsidRDefault="0088485D" w:rsidP="0057023B">
      <w:pPr>
        <w:keepNext/>
        <w:spacing w:after="0" w:line="240" w:lineRule="auto"/>
        <w:jc w:val="both"/>
        <w:rPr>
          <w:rFonts w:ascii="Century Gothic" w:eastAsia="Times New Roman" w:hAnsi="Century Gothic" w:cs="Arial"/>
          <w:b/>
          <w:sz w:val="24"/>
          <w:szCs w:val="24"/>
        </w:rPr>
      </w:pPr>
    </w:p>
    <w:p w14:paraId="5ADDCC48" w14:textId="5E9A0624" w:rsidR="0057023B" w:rsidRPr="00C55210" w:rsidRDefault="0057023B" w:rsidP="0057023B">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Mains information</w:t>
      </w:r>
    </w:p>
    <w:p w14:paraId="09F2CCD0" w14:textId="008A8367" w:rsidR="0057023B" w:rsidRPr="00525549" w:rsidRDefault="0057023B" w:rsidP="0057023B">
      <w:pPr>
        <w:spacing w:after="0" w:line="240" w:lineRule="auto"/>
        <w:jc w:val="both"/>
        <w:rPr>
          <w:rFonts w:ascii="Century Gothic" w:eastAsia="Times New Roman" w:hAnsi="Century Gothic" w:cs="Times New Roman"/>
          <w:b/>
          <w:bCs/>
          <w:sz w:val="24"/>
          <w:szCs w:val="24"/>
        </w:rPr>
      </w:pPr>
      <w:r w:rsidRPr="00525549">
        <w:rPr>
          <w:rFonts w:ascii="Century Gothic" w:eastAsia="Times New Roman" w:hAnsi="Century Gothic" w:cs="Times New Roman"/>
          <w:b/>
          <w:bCs/>
          <w:sz w:val="24"/>
          <w:szCs w:val="24"/>
        </w:rPr>
        <w:t xml:space="preserve">Locations </w:t>
      </w:r>
      <w:r w:rsidR="00613DC6" w:rsidRPr="00525549">
        <w:rPr>
          <w:rFonts w:ascii="Century Gothic" w:eastAsia="Times New Roman" w:hAnsi="Century Gothic" w:cs="Times New Roman"/>
          <w:b/>
          <w:bCs/>
          <w:sz w:val="24"/>
          <w:szCs w:val="24"/>
        </w:rPr>
        <w:t>are stated below:</w:t>
      </w:r>
    </w:p>
    <w:p w14:paraId="0FA04436" w14:textId="139C40AC" w:rsidR="00613DC6" w:rsidRPr="00525549" w:rsidRDefault="00613DC6" w:rsidP="0057023B">
      <w:pPr>
        <w:spacing w:after="0" w:line="240" w:lineRule="auto"/>
        <w:jc w:val="both"/>
        <w:rPr>
          <w:rFonts w:ascii="Century Gothic" w:eastAsia="Times New Roman" w:hAnsi="Century Gothic" w:cs="Times New Roman"/>
          <w:b/>
          <w:bCs/>
          <w:sz w:val="24"/>
          <w:szCs w:val="24"/>
        </w:rPr>
      </w:pPr>
      <w:r w:rsidRPr="00525549">
        <w:rPr>
          <w:rFonts w:ascii="Century Gothic" w:eastAsia="Times New Roman" w:hAnsi="Century Gothic" w:cs="Times New Roman"/>
          <w:b/>
          <w:bCs/>
          <w:sz w:val="24"/>
          <w:szCs w:val="24"/>
        </w:rPr>
        <w:t>Gidea Park:</w:t>
      </w:r>
    </w:p>
    <w:p w14:paraId="1734E67D" w14:textId="3FE0D0FC" w:rsidR="00613DC6" w:rsidRDefault="00613DC6" w:rsidP="00613DC6">
      <w:pPr>
        <w:pStyle w:val="ListParagraph"/>
        <w:numPr>
          <w:ilvl w:val="0"/>
          <w:numId w:val="6"/>
        </w:numPr>
        <w:spacing w:after="0" w:line="240" w:lineRule="auto"/>
        <w:jc w:val="both"/>
        <w:rPr>
          <w:rFonts w:ascii="Century Gothic" w:eastAsia="Times New Roman" w:hAnsi="Century Gothic" w:cs="Times New Roman"/>
          <w:sz w:val="24"/>
          <w:szCs w:val="24"/>
        </w:rPr>
      </w:pPr>
      <w:r w:rsidRPr="00613DC6">
        <w:rPr>
          <w:rFonts w:ascii="Century Gothic" w:eastAsia="Times New Roman" w:hAnsi="Century Gothic" w:cs="Times New Roman"/>
          <w:sz w:val="24"/>
          <w:szCs w:val="24"/>
        </w:rPr>
        <w:t>Water stop ta</w:t>
      </w:r>
      <w:r w:rsidR="00955BA5">
        <w:rPr>
          <w:rFonts w:ascii="Century Gothic" w:eastAsia="Times New Roman" w:hAnsi="Century Gothic" w:cs="Times New Roman"/>
          <w:sz w:val="24"/>
          <w:szCs w:val="24"/>
        </w:rPr>
        <w:t>p</w:t>
      </w:r>
      <w:r w:rsidRPr="00613DC6">
        <w:rPr>
          <w:rFonts w:ascii="Century Gothic" w:eastAsia="Times New Roman" w:hAnsi="Century Gothic" w:cs="Times New Roman"/>
          <w:sz w:val="24"/>
          <w:szCs w:val="24"/>
        </w:rPr>
        <w:t>: in the low cupboard in the nappy room</w:t>
      </w:r>
    </w:p>
    <w:p w14:paraId="4E7FDA86" w14:textId="77777777" w:rsidR="00613DC6" w:rsidRDefault="00613DC6" w:rsidP="00613DC6">
      <w:pPr>
        <w:pStyle w:val="ListParagraph"/>
        <w:numPr>
          <w:ilvl w:val="0"/>
          <w:numId w:val="6"/>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Gas point: in the low cupboard in the nappy room </w:t>
      </w:r>
    </w:p>
    <w:p w14:paraId="31D8C3F8" w14:textId="77F2023A" w:rsidR="00613DC6" w:rsidRDefault="00613DC6" w:rsidP="00613DC6">
      <w:pPr>
        <w:pStyle w:val="ListParagraph"/>
        <w:numPr>
          <w:ilvl w:val="0"/>
          <w:numId w:val="6"/>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Fuse box: in the high cupboard in the nappy room</w:t>
      </w:r>
      <w:r w:rsidRPr="00613DC6">
        <w:rPr>
          <w:rFonts w:ascii="Century Gothic" w:eastAsia="Times New Roman" w:hAnsi="Century Gothic" w:cs="Times New Roman"/>
          <w:sz w:val="24"/>
          <w:szCs w:val="24"/>
        </w:rPr>
        <w:t xml:space="preserve"> </w:t>
      </w:r>
    </w:p>
    <w:p w14:paraId="01CD086D" w14:textId="28F37E0D" w:rsidR="00613DC6" w:rsidRDefault="00613DC6" w:rsidP="00613DC6">
      <w:pPr>
        <w:pStyle w:val="ListParagraph"/>
        <w:numPr>
          <w:ilvl w:val="0"/>
          <w:numId w:val="6"/>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Fire alarms: in nappy room and baby room </w:t>
      </w:r>
    </w:p>
    <w:p w14:paraId="74AA08BD" w14:textId="19AA6833" w:rsidR="00A07BD3" w:rsidRPr="00525549" w:rsidRDefault="00A07BD3" w:rsidP="00A07BD3">
      <w:pPr>
        <w:spacing w:after="0" w:line="240" w:lineRule="auto"/>
        <w:jc w:val="both"/>
        <w:rPr>
          <w:rFonts w:ascii="Century Gothic" w:eastAsia="Times New Roman" w:hAnsi="Century Gothic" w:cs="Times New Roman"/>
          <w:b/>
          <w:bCs/>
          <w:sz w:val="24"/>
          <w:szCs w:val="24"/>
        </w:rPr>
      </w:pPr>
      <w:r w:rsidRPr="00525549">
        <w:rPr>
          <w:rFonts w:ascii="Century Gothic" w:eastAsia="Times New Roman" w:hAnsi="Century Gothic" w:cs="Times New Roman"/>
          <w:b/>
          <w:bCs/>
          <w:sz w:val="24"/>
          <w:szCs w:val="24"/>
        </w:rPr>
        <w:t xml:space="preserve">Gidea Park 2: </w:t>
      </w:r>
    </w:p>
    <w:p w14:paraId="086FE5DC" w14:textId="6334C80A" w:rsidR="00A07BD3" w:rsidRDefault="00A07BD3" w:rsidP="00A07BD3">
      <w:pPr>
        <w:pStyle w:val="ListParagraph"/>
        <w:numPr>
          <w:ilvl w:val="0"/>
          <w:numId w:val="8"/>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Water stop tap: </w:t>
      </w:r>
      <w:r w:rsidR="00523519">
        <w:rPr>
          <w:rFonts w:ascii="Century Gothic" w:eastAsia="Times New Roman" w:hAnsi="Century Gothic" w:cs="Times New Roman"/>
          <w:sz w:val="24"/>
          <w:szCs w:val="24"/>
        </w:rPr>
        <w:t>behind the adults bathroom toilet</w:t>
      </w:r>
      <w:r>
        <w:rPr>
          <w:rFonts w:ascii="Century Gothic" w:eastAsia="Times New Roman" w:hAnsi="Century Gothic" w:cs="Times New Roman"/>
          <w:sz w:val="24"/>
          <w:szCs w:val="24"/>
        </w:rPr>
        <w:t xml:space="preserve"> </w:t>
      </w:r>
    </w:p>
    <w:p w14:paraId="4D5CE9C8" w14:textId="0F5EB4AB" w:rsidR="003C45FE" w:rsidRDefault="00CF4008" w:rsidP="00A07BD3">
      <w:pPr>
        <w:pStyle w:val="ListParagraph"/>
        <w:numPr>
          <w:ilvl w:val="0"/>
          <w:numId w:val="8"/>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lastRenderedPageBreak/>
        <w:t xml:space="preserve">No gas </w:t>
      </w:r>
    </w:p>
    <w:p w14:paraId="717BB06C" w14:textId="2659F2B0" w:rsidR="00CF4008" w:rsidRDefault="00CF4008" w:rsidP="00A07BD3">
      <w:pPr>
        <w:pStyle w:val="ListParagraph"/>
        <w:numPr>
          <w:ilvl w:val="0"/>
          <w:numId w:val="8"/>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Fuse box – </w:t>
      </w:r>
      <w:r w:rsidR="0042683D">
        <w:rPr>
          <w:rFonts w:ascii="Century Gothic" w:eastAsia="Times New Roman" w:hAnsi="Century Gothic" w:cs="Times New Roman"/>
          <w:sz w:val="24"/>
          <w:szCs w:val="24"/>
        </w:rPr>
        <w:t>to the left of the garden door</w:t>
      </w:r>
    </w:p>
    <w:p w14:paraId="6A0199C5" w14:textId="5330FFCC" w:rsidR="00CF4008" w:rsidRPr="00A07BD3" w:rsidRDefault="00CF4008" w:rsidP="00A07BD3">
      <w:pPr>
        <w:pStyle w:val="ListParagraph"/>
        <w:numPr>
          <w:ilvl w:val="0"/>
          <w:numId w:val="8"/>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Fire alarms </w:t>
      </w:r>
      <w:r w:rsidR="006F74A2">
        <w:rPr>
          <w:rFonts w:ascii="Century Gothic" w:eastAsia="Times New Roman" w:hAnsi="Century Gothic" w:cs="Times New Roman"/>
          <w:sz w:val="24"/>
          <w:szCs w:val="24"/>
        </w:rPr>
        <w:t>–</w:t>
      </w:r>
      <w:r w:rsidR="0042683D">
        <w:rPr>
          <w:rFonts w:ascii="Century Gothic" w:eastAsia="Times New Roman" w:hAnsi="Century Gothic" w:cs="Times New Roman"/>
          <w:sz w:val="24"/>
          <w:szCs w:val="24"/>
        </w:rPr>
        <w:t xml:space="preserve"> </w:t>
      </w:r>
      <w:r w:rsidR="006F74A2">
        <w:rPr>
          <w:rFonts w:ascii="Century Gothic" w:eastAsia="Times New Roman" w:hAnsi="Century Gothic" w:cs="Times New Roman"/>
          <w:sz w:val="24"/>
          <w:szCs w:val="24"/>
        </w:rPr>
        <w:t xml:space="preserve">2 smoke detectors are in the main building </w:t>
      </w:r>
    </w:p>
    <w:p w14:paraId="7282614C" w14:textId="3ABB513D" w:rsidR="00613DC6" w:rsidRPr="00525549" w:rsidRDefault="00613DC6" w:rsidP="0057023B">
      <w:pPr>
        <w:spacing w:after="0" w:line="240" w:lineRule="auto"/>
        <w:jc w:val="both"/>
        <w:rPr>
          <w:rFonts w:ascii="Century Gothic" w:eastAsia="Times New Roman" w:hAnsi="Century Gothic" w:cs="Times New Roman"/>
          <w:b/>
          <w:bCs/>
          <w:sz w:val="24"/>
          <w:szCs w:val="24"/>
        </w:rPr>
      </w:pPr>
      <w:r w:rsidRPr="00525549">
        <w:rPr>
          <w:rFonts w:ascii="Century Gothic" w:eastAsia="Times New Roman" w:hAnsi="Century Gothic" w:cs="Times New Roman"/>
          <w:b/>
          <w:bCs/>
          <w:sz w:val="24"/>
          <w:szCs w:val="24"/>
        </w:rPr>
        <w:t>Upminster 1:</w:t>
      </w:r>
    </w:p>
    <w:p w14:paraId="42A7F532" w14:textId="28AC3E37" w:rsidR="0057023B" w:rsidRPr="00613DC6" w:rsidRDefault="0057023B" w:rsidP="003D7DAB">
      <w:pPr>
        <w:numPr>
          <w:ilvl w:val="0"/>
          <w:numId w:val="4"/>
        </w:numPr>
        <w:spacing w:after="0" w:line="240" w:lineRule="auto"/>
        <w:jc w:val="both"/>
        <w:rPr>
          <w:rFonts w:ascii="Century Gothic" w:eastAsia="Times New Roman" w:hAnsi="Century Gothic" w:cs="Times New Roman"/>
          <w:sz w:val="24"/>
          <w:szCs w:val="24"/>
        </w:rPr>
      </w:pPr>
      <w:r w:rsidRPr="00613DC6">
        <w:rPr>
          <w:rFonts w:ascii="Century Gothic" w:eastAsia="Times New Roman" w:hAnsi="Century Gothic" w:cs="Times New Roman"/>
          <w:sz w:val="24"/>
          <w:szCs w:val="24"/>
        </w:rPr>
        <w:t xml:space="preserve">Water stop </w:t>
      </w:r>
      <w:r w:rsidR="00E065FD" w:rsidRPr="00613DC6">
        <w:rPr>
          <w:rFonts w:ascii="Century Gothic" w:eastAsia="Times New Roman" w:hAnsi="Century Gothic" w:cs="Times New Roman"/>
          <w:sz w:val="24"/>
          <w:szCs w:val="24"/>
        </w:rPr>
        <w:t>tap:</w:t>
      </w:r>
      <w:r w:rsidRPr="00613DC6">
        <w:rPr>
          <w:rFonts w:ascii="Century Gothic" w:eastAsia="Times New Roman" w:hAnsi="Century Gothic" w:cs="Times New Roman"/>
          <w:sz w:val="24"/>
          <w:szCs w:val="24"/>
        </w:rPr>
        <w:t xml:space="preserve"> </w:t>
      </w:r>
      <w:r w:rsidR="00E065FD" w:rsidRPr="00613DC6">
        <w:rPr>
          <w:rFonts w:ascii="Century Gothic" w:eastAsia="Times New Roman" w:hAnsi="Century Gothic" w:cs="Times New Roman"/>
          <w:sz w:val="24"/>
          <w:szCs w:val="24"/>
        </w:rPr>
        <w:t xml:space="preserve">staff room in the lower cupboard </w:t>
      </w:r>
    </w:p>
    <w:p w14:paraId="40764A64" w14:textId="6AB96393" w:rsidR="0057023B" w:rsidRPr="00613DC6" w:rsidRDefault="0057023B" w:rsidP="003D7DAB">
      <w:pPr>
        <w:numPr>
          <w:ilvl w:val="0"/>
          <w:numId w:val="4"/>
        </w:numPr>
        <w:spacing w:after="0" w:line="240" w:lineRule="auto"/>
        <w:jc w:val="both"/>
        <w:rPr>
          <w:rFonts w:ascii="Century Gothic" w:eastAsia="Times New Roman" w:hAnsi="Century Gothic" w:cs="Times New Roman"/>
          <w:sz w:val="24"/>
          <w:szCs w:val="24"/>
        </w:rPr>
      </w:pPr>
      <w:r w:rsidRPr="00613DC6">
        <w:rPr>
          <w:rFonts w:ascii="Century Gothic" w:eastAsia="Times New Roman" w:hAnsi="Century Gothic" w:cs="Times New Roman"/>
          <w:sz w:val="24"/>
          <w:szCs w:val="24"/>
        </w:rPr>
        <w:t>Gas point:</w:t>
      </w:r>
      <w:r w:rsidR="00E065FD" w:rsidRPr="00613DC6">
        <w:rPr>
          <w:rFonts w:ascii="Century Gothic" w:eastAsia="Times New Roman" w:hAnsi="Century Gothic" w:cs="Times New Roman"/>
          <w:sz w:val="24"/>
          <w:szCs w:val="24"/>
        </w:rPr>
        <w:t xml:space="preserve"> staff room in lower cupboard </w:t>
      </w:r>
    </w:p>
    <w:p w14:paraId="1510C642" w14:textId="530F1250" w:rsidR="0057023B" w:rsidRPr="00613DC6" w:rsidRDefault="0057023B" w:rsidP="003D7DAB">
      <w:pPr>
        <w:numPr>
          <w:ilvl w:val="0"/>
          <w:numId w:val="4"/>
        </w:numPr>
        <w:spacing w:after="0" w:line="240" w:lineRule="auto"/>
        <w:jc w:val="both"/>
        <w:rPr>
          <w:rFonts w:ascii="Century Gothic" w:eastAsia="Times New Roman" w:hAnsi="Century Gothic" w:cs="Times New Roman"/>
          <w:sz w:val="24"/>
          <w:szCs w:val="24"/>
        </w:rPr>
      </w:pPr>
      <w:r w:rsidRPr="00613DC6">
        <w:rPr>
          <w:rFonts w:ascii="Century Gothic" w:eastAsia="Times New Roman" w:hAnsi="Century Gothic" w:cs="Times New Roman"/>
          <w:sz w:val="24"/>
          <w:szCs w:val="24"/>
        </w:rPr>
        <w:t xml:space="preserve">Fuse box: </w:t>
      </w:r>
      <w:r w:rsidR="00E065FD" w:rsidRPr="00613DC6">
        <w:rPr>
          <w:rFonts w:ascii="Century Gothic" w:eastAsia="Times New Roman" w:hAnsi="Century Gothic" w:cs="Times New Roman"/>
          <w:sz w:val="24"/>
          <w:szCs w:val="24"/>
        </w:rPr>
        <w:t xml:space="preserve">staff room in high cupboard </w:t>
      </w:r>
    </w:p>
    <w:p w14:paraId="3F9282FB" w14:textId="58310745" w:rsidR="0057023B" w:rsidRPr="00613DC6" w:rsidRDefault="0057023B" w:rsidP="003D7DAB">
      <w:pPr>
        <w:numPr>
          <w:ilvl w:val="0"/>
          <w:numId w:val="4"/>
        </w:numPr>
        <w:spacing w:after="0" w:line="240" w:lineRule="auto"/>
        <w:jc w:val="both"/>
        <w:rPr>
          <w:rFonts w:ascii="Century Gothic" w:eastAsia="Times New Roman" w:hAnsi="Century Gothic" w:cs="Times New Roman"/>
          <w:sz w:val="24"/>
          <w:szCs w:val="24"/>
        </w:rPr>
      </w:pPr>
      <w:r w:rsidRPr="00613DC6">
        <w:rPr>
          <w:rFonts w:ascii="Century Gothic" w:eastAsia="Times New Roman" w:hAnsi="Century Gothic" w:cs="Times New Roman"/>
          <w:sz w:val="24"/>
          <w:szCs w:val="24"/>
        </w:rPr>
        <w:t xml:space="preserve">Main electricity box: </w:t>
      </w:r>
      <w:r w:rsidR="00E065FD" w:rsidRPr="00613DC6">
        <w:rPr>
          <w:rFonts w:ascii="Century Gothic" w:eastAsia="Times New Roman" w:hAnsi="Century Gothic" w:cs="Times New Roman"/>
          <w:sz w:val="24"/>
          <w:szCs w:val="24"/>
        </w:rPr>
        <w:t xml:space="preserve">to the side of the glass door on the right </w:t>
      </w:r>
    </w:p>
    <w:p w14:paraId="5C166D53" w14:textId="5500E2A9" w:rsidR="00173008" w:rsidRPr="00613DC6" w:rsidRDefault="00173008" w:rsidP="003D7DAB">
      <w:pPr>
        <w:numPr>
          <w:ilvl w:val="0"/>
          <w:numId w:val="4"/>
        </w:numPr>
        <w:spacing w:after="0" w:line="240" w:lineRule="auto"/>
        <w:jc w:val="both"/>
        <w:rPr>
          <w:rFonts w:ascii="Century Gothic" w:eastAsia="Times New Roman" w:hAnsi="Century Gothic" w:cs="Times New Roman"/>
          <w:sz w:val="24"/>
          <w:szCs w:val="24"/>
        </w:rPr>
      </w:pPr>
      <w:r w:rsidRPr="00613DC6">
        <w:rPr>
          <w:rFonts w:ascii="Century Gothic" w:eastAsia="Times New Roman" w:hAnsi="Century Gothic" w:cs="Times New Roman"/>
          <w:sz w:val="24"/>
          <w:szCs w:val="24"/>
        </w:rPr>
        <w:t>Fire system</w:t>
      </w:r>
      <w:r w:rsidR="006F74A2">
        <w:rPr>
          <w:rFonts w:ascii="Century Gothic" w:eastAsia="Times New Roman" w:hAnsi="Century Gothic" w:cs="Times New Roman"/>
          <w:sz w:val="24"/>
          <w:szCs w:val="24"/>
        </w:rPr>
        <w:t>: smoke detectors are in e</w:t>
      </w:r>
      <w:r w:rsidR="00525549">
        <w:rPr>
          <w:rFonts w:ascii="Century Gothic" w:eastAsia="Times New Roman" w:hAnsi="Century Gothic" w:cs="Times New Roman"/>
          <w:sz w:val="24"/>
          <w:szCs w:val="24"/>
        </w:rPr>
        <w:t>ach</w:t>
      </w:r>
      <w:r w:rsidR="006F74A2">
        <w:rPr>
          <w:rFonts w:ascii="Century Gothic" w:eastAsia="Times New Roman" w:hAnsi="Century Gothic" w:cs="Times New Roman"/>
          <w:sz w:val="24"/>
          <w:szCs w:val="24"/>
        </w:rPr>
        <w:t xml:space="preserve"> room</w:t>
      </w:r>
      <w:r w:rsidRPr="00613DC6">
        <w:rPr>
          <w:rFonts w:ascii="Century Gothic" w:eastAsia="Times New Roman" w:hAnsi="Century Gothic" w:cs="Times New Roman"/>
          <w:sz w:val="24"/>
          <w:szCs w:val="24"/>
        </w:rPr>
        <w:t>.</w:t>
      </w:r>
    </w:p>
    <w:p w14:paraId="72B7A914" w14:textId="65D1D0DF" w:rsidR="0057023B" w:rsidRPr="00525549" w:rsidRDefault="00613DC6" w:rsidP="0057023B">
      <w:pPr>
        <w:spacing w:after="0" w:line="240" w:lineRule="auto"/>
        <w:jc w:val="both"/>
        <w:rPr>
          <w:rFonts w:ascii="Century Gothic" w:eastAsia="Times New Roman" w:hAnsi="Century Gothic" w:cs="Times New Roman"/>
          <w:b/>
          <w:bCs/>
          <w:sz w:val="24"/>
          <w:szCs w:val="24"/>
        </w:rPr>
      </w:pPr>
      <w:r w:rsidRPr="00525549">
        <w:rPr>
          <w:rFonts w:ascii="Century Gothic" w:eastAsia="Times New Roman" w:hAnsi="Century Gothic" w:cs="Times New Roman"/>
          <w:b/>
          <w:bCs/>
          <w:sz w:val="24"/>
          <w:szCs w:val="24"/>
        </w:rPr>
        <w:t>Upminster 2:</w:t>
      </w:r>
    </w:p>
    <w:p w14:paraId="662EC984" w14:textId="6CE1D1B2" w:rsidR="00613DC6" w:rsidRDefault="00613DC6" w:rsidP="00613DC6">
      <w:pPr>
        <w:pStyle w:val="ListParagraph"/>
        <w:numPr>
          <w:ilvl w:val="0"/>
          <w:numId w:val="7"/>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Water stop: under the kitchen sink </w:t>
      </w:r>
    </w:p>
    <w:p w14:paraId="7D5846CF" w14:textId="2B7B2AA0" w:rsidR="00613DC6" w:rsidRDefault="00613DC6" w:rsidP="00613DC6">
      <w:pPr>
        <w:pStyle w:val="ListParagraph"/>
        <w:numPr>
          <w:ilvl w:val="0"/>
          <w:numId w:val="7"/>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Gas point: in the cupboard next to the children’s toilets </w:t>
      </w:r>
    </w:p>
    <w:p w14:paraId="132F936A" w14:textId="64F109D8" w:rsidR="00613DC6" w:rsidRDefault="00613DC6" w:rsidP="00613DC6">
      <w:pPr>
        <w:pStyle w:val="ListParagraph"/>
        <w:numPr>
          <w:ilvl w:val="0"/>
          <w:numId w:val="7"/>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Fuse box: in the cupboard next to the children’s toilets </w:t>
      </w:r>
    </w:p>
    <w:p w14:paraId="538C9994" w14:textId="0C5311F6" w:rsidR="00613DC6" w:rsidRPr="00613DC6" w:rsidRDefault="00613DC6" w:rsidP="00613DC6">
      <w:pPr>
        <w:pStyle w:val="ListParagraph"/>
        <w:numPr>
          <w:ilvl w:val="0"/>
          <w:numId w:val="7"/>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Fire system: in the main room and kitchen </w:t>
      </w:r>
    </w:p>
    <w:p w14:paraId="0ADE5290" w14:textId="77777777" w:rsidR="0057023B" w:rsidRPr="00C55210" w:rsidRDefault="0057023B" w:rsidP="0057023B">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Dangerous substances</w:t>
      </w:r>
    </w:p>
    <w:p w14:paraId="0E12202E" w14:textId="77777777" w:rsidR="0057023B" w:rsidRPr="00C55210" w:rsidRDefault="0057023B" w:rsidP="0057023B">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All dangerous substances including chemicals MUST be kept in locked areas out of children’s reach. All substances must be kept in their original containers with their original labels attached. Safety Data Sheets (Control of Substances Hazardous to Health (COSHH)) and risk assessments must be kept for all substances and the appropriate personal protection taken e.g. gloves, apron and goggles. </w:t>
      </w:r>
    </w:p>
    <w:p w14:paraId="68692B39" w14:textId="77777777" w:rsidR="0057023B" w:rsidRPr="00C55210" w:rsidRDefault="0057023B" w:rsidP="0057023B">
      <w:pPr>
        <w:spacing w:after="0" w:line="240" w:lineRule="auto"/>
        <w:jc w:val="both"/>
        <w:rPr>
          <w:rFonts w:ascii="Century Gothic" w:eastAsia="Times New Roman" w:hAnsi="Century Gothic" w:cs="Times New Roman"/>
          <w:sz w:val="24"/>
          <w:szCs w:val="24"/>
        </w:rPr>
      </w:pPr>
    </w:p>
    <w:p w14:paraId="25AC117C" w14:textId="77777777" w:rsidR="0057023B" w:rsidRPr="00C55210" w:rsidRDefault="0057023B" w:rsidP="0057023B">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Hot drinks and food</w:t>
      </w:r>
    </w:p>
    <w:p w14:paraId="55278B7A" w14:textId="77777777" w:rsidR="0057023B" w:rsidRPr="00C55210" w:rsidRDefault="0057023B" w:rsidP="0057023B">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Hot drinks must only be consumed in the staff room. No canned drinks, sweets or crisps are to be kept or consumed in the nursery rooms. </w:t>
      </w:r>
    </w:p>
    <w:p w14:paraId="691EA175" w14:textId="77777777" w:rsidR="0057023B" w:rsidRPr="00C55210" w:rsidRDefault="0057023B" w:rsidP="0057023B">
      <w:pPr>
        <w:spacing w:after="0" w:line="240" w:lineRule="auto"/>
        <w:jc w:val="both"/>
        <w:rPr>
          <w:rFonts w:ascii="Century Gothic" w:eastAsia="Times New Roman" w:hAnsi="Century Gothic" w:cs="Times New Roman"/>
          <w:sz w:val="24"/>
          <w:szCs w:val="24"/>
        </w:rPr>
      </w:pPr>
    </w:p>
    <w:p w14:paraId="5724F30C" w14:textId="77777777" w:rsidR="0057023B" w:rsidRPr="00C55210" w:rsidRDefault="0057023B" w:rsidP="0057023B">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Transport and outings</w:t>
      </w:r>
    </w:p>
    <w:p w14:paraId="3F8D02A1" w14:textId="77777777" w:rsidR="0057023B" w:rsidRPr="00C55210" w:rsidRDefault="0057023B" w:rsidP="0057023B">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nursery has a comprehensive documented policy relating to outings, which incorporates all aspects of health and safety procedures including the arrangements for transporting and the supervision of children when away from the nursery.</w:t>
      </w:r>
    </w:p>
    <w:p w14:paraId="1FAAAA37" w14:textId="77777777" w:rsidR="0057023B" w:rsidRPr="00C55210" w:rsidRDefault="0057023B" w:rsidP="0057023B">
      <w:pPr>
        <w:spacing w:after="0" w:line="240" w:lineRule="auto"/>
        <w:jc w:val="both"/>
        <w:rPr>
          <w:rFonts w:ascii="Century Gothic" w:eastAsia="Times New Roman" w:hAnsi="Century Gothic" w:cs="Times New Roman"/>
          <w:sz w:val="24"/>
          <w:szCs w:val="24"/>
        </w:rPr>
      </w:pPr>
    </w:p>
    <w:p w14:paraId="7150BDA5" w14:textId="77777777" w:rsidR="0057023B" w:rsidRPr="00C55210" w:rsidRDefault="0057023B" w:rsidP="0057023B">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Room temperatures</w:t>
      </w:r>
    </w:p>
    <w:p w14:paraId="41884F96" w14:textId="512C0C2F" w:rsidR="0057023B" w:rsidRPr="00C55210" w:rsidRDefault="0057023B" w:rsidP="003D7DAB">
      <w:pPr>
        <w:numPr>
          <w:ilvl w:val="0"/>
          <w:numId w:val="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Staff should be aware of room temperatures in the nursery and should ensure that they </w:t>
      </w:r>
      <w:r w:rsidR="008C1CA1" w:rsidRPr="00C55210">
        <w:rPr>
          <w:rFonts w:ascii="Century Gothic" w:eastAsia="Times New Roman" w:hAnsi="Century Gothic" w:cs="Times New Roman"/>
          <w:sz w:val="24"/>
          <w:szCs w:val="24"/>
        </w:rPr>
        <w:t>are always suitable</w:t>
      </w:r>
      <w:r w:rsidRPr="00C55210">
        <w:rPr>
          <w:rFonts w:ascii="Century Gothic" w:eastAsia="Times New Roman" w:hAnsi="Century Gothic" w:cs="Times New Roman"/>
          <w:sz w:val="24"/>
          <w:szCs w:val="24"/>
        </w:rPr>
        <w:t xml:space="preserve"> and recorded on the appropriate sheet. There is a thermometer in each room to ensure this is monitored </w:t>
      </w:r>
    </w:p>
    <w:p w14:paraId="25621605" w14:textId="77777777" w:rsidR="0057023B" w:rsidRPr="00C55210" w:rsidRDefault="0057023B" w:rsidP="003D7DAB">
      <w:pPr>
        <w:numPr>
          <w:ilvl w:val="0"/>
          <w:numId w:val="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Staff must always be aware of the dangers of babies and young children being too warm or too cold</w:t>
      </w:r>
    </w:p>
    <w:p w14:paraId="3EF38034" w14:textId="77777777" w:rsidR="0057023B" w:rsidRPr="00C55210" w:rsidRDefault="0057023B" w:rsidP="003D7DAB">
      <w:pPr>
        <w:numPr>
          <w:ilvl w:val="0"/>
          <w:numId w:val="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Temperatures should not fall below 18</w:t>
      </w:r>
      <w:r w:rsidRPr="00C55210">
        <w:rPr>
          <w:rFonts w:ascii="Century Gothic" w:eastAsia="Times New Roman" w:hAnsi="Century Gothic" w:cs="Times New Roman"/>
          <w:sz w:val="24"/>
          <w:szCs w:val="24"/>
        </w:rPr>
        <w:sym w:font="Symbol" w:char="F0B0"/>
      </w:r>
      <w:r w:rsidRPr="00C55210">
        <w:rPr>
          <w:rFonts w:ascii="Century Gothic" w:eastAsia="Times New Roman" w:hAnsi="Century Gothic" w:cs="Times New Roman"/>
          <w:sz w:val="24"/>
          <w:szCs w:val="24"/>
        </w:rPr>
        <w:t>C in the baby rooms and 16</w:t>
      </w:r>
      <w:r w:rsidRPr="00C55210">
        <w:rPr>
          <w:rFonts w:ascii="Century Gothic" w:eastAsia="Times New Roman" w:hAnsi="Century Gothic" w:cs="Times New Roman"/>
          <w:sz w:val="24"/>
          <w:szCs w:val="24"/>
        </w:rPr>
        <w:sym w:font="Symbol" w:char="F0B0"/>
      </w:r>
      <w:r w:rsidRPr="00C55210">
        <w:rPr>
          <w:rFonts w:ascii="Century Gothic" w:eastAsia="Times New Roman" w:hAnsi="Century Gothic" w:cs="Times New Roman"/>
          <w:sz w:val="24"/>
          <w:szCs w:val="24"/>
        </w:rPr>
        <w:t>C in all other areas</w:t>
      </w:r>
    </w:p>
    <w:p w14:paraId="344E3001" w14:textId="77777777" w:rsidR="0057023B" w:rsidRPr="00C55210" w:rsidRDefault="0057023B" w:rsidP="0057023B">
      <w:pPr>
        <w:spacing w:after="0" w:line="240" w:lineRule="auto"/>
        <w:jc w:val="both"/>
        <w:rPr>
          <w:rFonts w:ascii="Century Gothic" w:eastAsia="Times New Roman" w:hAnsi="Century Gothic" w:cs="Times New Roman"/>
          <w:sz w:val="24"/>
          <w:szCs w:val="24"/>
        </w:rPr>
      </w:pPr>
    </w:p>
    <w:p w14:paraId="3694626B" w14:textId="77777777" w:rsidR="0057023B" w:rsidRPr="00C55210" w:rsidRDefault="0057023B" w:rsidP="0057023B">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Water supplies</w:t>
      </w:r>
    </w:p>
    <w:p w14:paraId="7590645B" w14:textId="77777777" w:rsidR="0057023B" w:rsidRPr="00C55210" w:rsidRDefault="0057023B" w:rsidP="003D7DAB">
      <w:pPr>
        <w:numPr>
          <w:ilvl w:val="0"/>
          <w:numId w:val="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 fresh drinking supply is available and accessible to all children, staff and visitors</w:t>
      </w:r>
    </w:p>
    <w:p w14:paraId="3F66EDD2" w14:textId="0B0A22C3" w:rsidR="0057023B" w:rsidRPr="00C55210" w:rsidRDefault="0057023B" w:rsidP="003D7DAB">
      <w:pPr>
        <w:numPr>
          <w:ilvl w:val="0"/>
          <w:numId w:val="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All hot water taps accessible to children are thermostatically controlled to ensure that the temperature of the water does not exceed 4</w:t>
      </w:r>
      <w:r w:rsidR="008615A9">
        <w:rPr>
          <w:rFonts w:ascii="Century Gothic" w:eastAsia="Times New Roman" w:hAnsi="Century Gothic" w:cs="Times New Roman"/>
          <w:sz w:val="24"/>
          <w:szCs w:val="24"/>
        </w:rPr>
        <w:t>1</w:t>
      </w:r>
      <w:r w:rsidRPr="00C55210">
        <w:rPr>
          <w:rFonts w:ascii="Century Gothic" w:eastAsia="Times New Roman" w:hAnsi="Century Gothic" w:cs="Times New Roman"/>
          <w:sz w:val="24"/>
          <w:szCs w:val="24"/>
        </w:rPr>
        <w:sym w:font="Symbol" w:char="F0B0"/>
      </w:r>
      <w:r w:rsidRPr="00C55210">
        <w:rPr>
          <w:rFonts w:ascii="Century Gothic" w:eastAsia="Times New Roman" w:hAnsi="Century Gothic" w:cs="Times New Roman"/>
          <w:sz w:val="24"/>
          <w:szCs w:val="24"/>
        </w:rPr>
        <w:t>C.</w:t>
      </w:r>
    </w:p>
    <w:p w14:paraId="6ABE6761" w14:textId="77777777" w:rsidR="0057023B" w:rsidRPr="00C55210" w:rsidRDefault="0057023B" w:rsidP="0057023B">
      <w:pPr>
        <w:spacing w:after="0" w:line="240" w:lineRule="auto"/>
        <w:jc w:val="both"/>
        <w:rPr>
          <w:rFonts w:ascii="Century Gothic" w:eastAsia="Times New Roman" w:hAnsi="Century Gothic" w:cs="Times New Roman"/>
          <w:sz w:val="24"/>
          <w:szCs w:val="24"/>
        </w:rPr>
      </w:pPr>
    </w:p>
    <w:p w14:paraId="2590E921" w14:textId="77777777" w:rsidR="0057023B" w:rsidRPr="00C55210" w:rsidRDefault="0057023B" w:rsidP="0057023B">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 xml:space="preserve">Gas appliances </w:t>
      </w:r>
    </w:p>
    <w:p w14:paraId="434C5840" w14:textId="77777777" w:rsidR="0057023B" w:rsidRPr="00C55210" w:rsidRDefault="0057023B" w:rsidP="003D7DAB">
      <w:pPr>
        <w:numPr>
          <w:ilvl w:val="0"/>
          <w:numId w:val="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All gas appliances are checked annually by a registered Gas Safety Register engineer</w:t>
      </w:r>
    </w:p>
    <w:p w14:paraId="62E2711B" w14:textId="77777777" w:rsidR="0057023B" w:rsidRDefault="0057023B" w:rsidP="003D7DAB">
      <w:pPr>
        <w:numPr>
          <w:ilvl w:val="0"/>
          <w:numId w:val="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Carbon monoxide detectors are fitted.</w:t>
      </w:r>
    </w:p>
    <w:p w14:paraId="024254FD" w14:textId="77777777" w:rsidR="003510D0" w:rsidRDefault="003510D0" w:rsidP="003510D0">
      <w:pPr>
        <w:spacing w:after="0" w:line="240" w:lineRule="auto"/>
        <w:jc w:val="both"/>
        <w:rPr>
          <w:rFonts w:ascii="Century Gothic" w:eastAsia="Times New Roman" w:hAnsi="Century Gothic" w:cs="Times New Roman"/>
          <w:sz w:val="24"/>
          <w:szCs w:val="24"/>
        </w:rPr>
      </w:pPr>
    </w:p>
    <w:p w14:paraId="398DC6BF" w14:textId="77777777" w:rsidR="0057023B" w:rsidRPr="00C55210" w:rsidRDefault="0057023B" w:rsidP="0057023B">
      <w:pPr>
        <w:spacing w:after="0" w:line="240" w:lineRule="auto"/>
        <w:jc w:val="both"/>
        <w:rPr>
          <w:rFonts w:ascii="Century Gothic" w:eastAsia="Times New Roman" w:hAnsi="Century Gothic" w:cs="Times New Roman"/>
          <w:sz w:val="24"/>
          <w:szCs w:val="24"/>
        </w:rPr>
      </w:pPr>
    </w:p>
    <w:p w14:paraId="1C86EC94" w14:textId="77777777" w:rsidR="0057023B" w:rsidRPr="00C55210" w:rsidRDefault="0057023B" w:rsidP="0057023B">
      <w:pPr>
        <w:rPr>
          <w:rFonts w:ascii="Century Gothic" w:hAnsi="Century Gothic"/>
          <w:b/>
          <w:sz w:val="24"/>
          <w:szCs w:val="24"/>
        </w:rPr>
      </w:pPr>
    </w:p>
    <w:p w14:paraId="5F529AE9" w14:textId="77777777" w:rsidR="0057023B" w:rsidRPr="00C55210" w:rsidRDefault="0057023B" w:rsidP="0057023B">
      <w:pPr>
        <w:ind w:left="360"/>
        <w:rPr>
          <w:rFonts w:ascii="Century Gothic" w:hAnsi="Century Gothic"/>
          <w:b/>
          <w:sz w:val="24"/>
          <w:szCs w:val="24"/>
        </w:rPr>
      </w:pPr>
    </w:p>
    <w:tbl>
      <w:tblPr>
        <w:tblStyle w:val="TableGrid"/>
        <w:tblW w:w="0" w:type="auto"/>
        <w:tblLook w:val="04A0" w:firstRow="1" w:lastRow="0" w:firstColumn="1" w:lastColumn="0" w:noHBand="0" w:noVBand="1"/>
      </w:tblPr>
      <w:tblGrid>
        <w:gridCol w:w="3485"/>
        <w:gridCol w:w="3485"/>
        <w:gridCol w:w="3486"/>
      </w:tblGrid>
      <w:tr w:rsidR="00FE5C7E" w:rsidRPr="00C55210" w14:paraId="44868490" w14:textId="77777777" w:rsidTr="00642CC1">
        <w:tc>
          <w:tcPr>
            <w:tcW w:w="3485" w:type="dxa"/>
          </w:tcPr>
          <w:p w14:paraId="745161FE" w14:textId="77777777" w:rsidR="00FE5C7E" w:rsidRPr="00C55210" w:rsidRDefault="00FE5C7E" w:rsidP="00642CC1">
            <w:pPr>
              <w:rPr>
                <w:rFonts w:ascii="Century Gothic" w:hAnsi="Century Gothic"/>
                <w:sz w:val="24"/>
                <w:szCs w:val="24"/>
              </w:rPr>
            </w:pPr>
            <w:r w:rsidRPr="00C55210">
              <w:rPr>
                <w:rFonts w:ascii="Century Gothic" w:hAnsi="Century Gothic"/>
                <w:sz w:val="24"/>
                <w:szCs w:val="24"/>
              </w:rPr>
              <w:t>This policy was ad</w:t>
            </w:r>
            <w:r>
              <w:rPr>
                <w:rFonts w:ascii="Century Gothic" w:hAnsi="Century Gothic"/>
                <w:sz w:val="24"/>
                <w:szCs w:val="24"/>
              </w:rPr>
              <w:t>a</w:t>
            </w:r>
            <w:r w:rsidRPr="00C55210">
              <w:rPr>
                <w:rFonts w:ascii="Century Gothic" w:hAnsi="Century Gothic"/>
                <w:sz w:val="24"/>
                <w:szCs w:val="24"/>
              </w:rPr>
              <w:t xml:space="preserve">pted: </w:t>
            </w:r>
          </w:p>
        </w:tc>
        <w:tc>
          <w:tcPr>
            <w:tcW w:w="3485" w:type="dxa"/>
          </w:tcPr>
          <w:p w14:paraId="71293426" w14:textId="77777777" w:rsidR="00FE5C7E" w:rsidRPr="00C55210" w:rsidRDefault="00FE5C7E" w:rsidP="00642CC1">
            <w:pP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54C27EC7" w14:textId="77777777" w:rsidR="00FE5C7E" w:rsidRPr="00C55210" w:rsidRDefault="00FE5C7E" w:rsidP="00642CC1">
            <w:pPr>
              <w:rPr>
                <w:rFonts w:ascii="Century Gothic" w:hAnsi="Century Gothic"/>
                <w:sz w:val="24"/>
                <w:szCs w:val="24"/>
              </w:rPr>
            </w:pPr>
            <w:r w:rsidRPr="00C55210">
              <w:rPr>
                <w:rFonts w:ascii="Century Gothic" w:hAnsi="Century Gothic"/>
                <w:sz w:val="24"/>
                <w:szCs w:val="24"/>
              </w:rPr>
              <w:t xml:space="preserve">Date for Review: </w:t>
            </w:r>
          </w:p>
        </w:tc>
      </w:tr>
      <w:tr w:rsidR="00FE5C7E" w:rsidRPr="00C55210" w14:paraId="0DD4FF1A" w14:textId="77777777" w:rsidTr="00642CC1">
        <w:tc>
          <w:tcPr>
            <w:tcW w:w="3485" w:type="dxa"/>
          </w:tcPr>
          <w:p w14:paraId="414702A5" w14:textId="62F48196" w:rsidR="00FE5C7E" w:rsidRDefault="009F43D7" w:rsidP="00642CC1">
            <w:pPr>
              <w:rPr>
                <w:rFonts w:ascii="Century Gothic" w:hAnsi="Century Gothic"/>
                <w:sz w:val="24"/>
                <w:szCs w:val="24"/>
              </w:rPr>
            </w:pPr>
            <w:r>
              <w:rPr>
                <w:rFonts w:ascii="Century Gothic" w:hAnsi="Century Gothic"/>
                <w:sz w:val="24"/>
                <w:szCs w:val="24"/>
              </w:rPr>
              <w:t>21/05/2026</w:t>
            </w:r>
          </w:p>
          <w:p w14:paraId="77987435" w14:textId="77777777" w:rsidR="0030700F" w:rsidRPr="00C55210" w:rsidRDefault="0030700F" w:rsidP="00642CC1">
            <w:pPr>
              <w:rPr>
                <w:rFonts w:ascii="Century Gothic" w:hAnsi="Century Gothic"/>
                <w:sz w:val="24"/>
                <w:szCs w:val="24"/>
              </w:rPr>
            </w:pPr>
          </w:p>
        </w:tc>
        <w:tc>
          <w:tcPr>
            <w:tcW w:w="3485" w:type="dxa"/>
          </w:tcPr>
          <w:p w14:paraId="2EAF04AC" w14:textId="3BFCC7E2" w:rsidR="00FE5C7E" w:rsidRPr="00C55210" w:rsidRDefault="0030700F" w:rsidP="00642CC1">
            <w:pPr>
              <w:rPr>
                <w:rFonts w:ascii="Century Gothic" w:hAnsi="Century Gothic"/>
                <w:sz w:val="24"/>
                <w:szCs w:val="24"/>
              </w:rPr>
            </w:pPr>
            <w:r>
              <w:rPr>
                <w:rFonts w:ascii="Century Gothic" w:hAnsi="Century Gothic"/>
                <w:sz w:val="24"/>
                <w:szCs w:val="24"/>
              </w:rPr>
              <w:t>R Chudley</w:t>
            </w:r>
          </w:p>
        </w:tc>
        <w:tc>
          <w:tcPr>
            <w:tcW w:w="3486" w:type="dxa"/>
          </w:tcPr>
          <w:p w14:paraId="0B531839" w14:textId="699F1D6D" w:rsidR="00FE5C7E" w:rsidRPr="00C55210" w:rsidRDefault="009F43D7" w:rsidP="00642CC1">
            <w:pPr>
              <w:rPr>
                <w:rFonts w:ascii="Century Gothic" w:hAnsi="Century Gothic"/>
                <w:sz w:val="24"/>
                <w:szCs w:val="24"/>
              </w:rPr>
            </w:pPr>
            <w:r>
              <w:rPr>
                <w:rFonts w:ascii="Century Gothic" w:hAnsi="Century Gothic"/>
                <w:sz w:val="24"/>
                <w:szCs w:val="24"/>
              </w:rPr>
              <w:t xml:space="preserve">Immediate and ongoing </w:t>
            </w:r>
          </w:p>
        </w:tc>
      </w:tr>
    </w:tbl>
    <w:p w14:paraId="7F0DB5E1" w14:textId="77777777" w:rsidR="0057023B" w:rsidRPr="00C55210" w:rsidRDefault="0057023B" w:rsidP="0057023B">
      <w:pPr>
        <w:ind w:left="360"/>
        <w:rPr>
          <w:rFonts w:ascii="Century Gothic" w:hAnsi="Century Gothic"/>
          <w:b/>
          <w:sz w:val="24"/>
          <w:szCs w:val="24"/>
        </w:rPr>
      </w:pPr>
    </w:p>
    <w:p w14:paraId="4C0785C1" w14:textId="77777777" w:rsidR="0057023B" w:rsidRPr="00C55210" w:rsidRDefault="0057023B" w:rsidP="0057023B">
      <w:pPr>
        <w:ind w:left="360"/>
        <w:rPr>
          <w:rFonts w:ascii="Century Gothic" w:hAnsi="Century Gothic"/>
          <w:b/>
          <w:sz w:val="24"/>
          <w:szCs w:val="24"/>
        </w:rPr>
      </w:pPr>
    </w:p>
    <w:p w14:paraId="57A31142" w14:textId="77777777" w:rsidR="0057023B" w:rsidRPr="00C55210" w:rsidRDefault="0057023B" w:rsidP="0057023B">
      <w:pPr>
        <w:ind w:left="360"/>
        <w:rPr>
          <w:rFonts w:ascii="Century Gothic" w:hAnsi="Century Gothic"/>
          <w:b/>
          <w:sz w:val="24"/>
          <w:szCs w:val="24"/>
        </w:rPr>
      </w:pPr>
    </w:p>
    <w:p w14:paraId="25D9EA25" w14:textId="77777777" w:rsidR="0057023B" w:rsidRPr="00C55210" w:rsidRDefault="0057023B" w:rsidP="0057023B">
      <w:pPr>
        <w:ind w:left="360"/>
        <w:rPr>
          <w:rFonts w:ascii="Century Gothic" w:hAnsi="Century Gothic"/>
          <w:b/>
          <w:sz w:val="24"/>
          <w:szCs w:val="24"/>
        </w:rPr>
      </w:pPr>
    </w:p>
    <w:p w14:paraId="33F846C3" w14:textId="77777777" w:rsidR="0057023B" w:rsidRPr="00C55210" w:rsidRDefault="0057023B" w:rsidP="0057023B">
      <w:pPr>
        <w:ind w:left="360"/>
        <w:rPr>
          <w:rFonts w:ascii="Century Gothic" w:hAnsi="Century Gothic"/>
          <w:b/>
          <w:sz w:val="24"/>
          <w:szCs w:val="24"/>
        </w:rPr>
      </w:pPr>
    </w:p>
    <w:p w14:paraId="56BF7EF4" w14:textId="77777777" w:rsidR="0057023B" w:rsidRPr="00C55210" w:rsidRDefault="0057023B" w:rsidP="0057023B">
      <w:pPr>
        <w:ind w:left="360"/>
        <w:rPr>
          <w:rFonts w:ascii="Century Gothic" w:hAnsi="Century Gothic"/>
          <w:b/>
          <w:sz w:val="24"/>
          <w:szCs w:val="24"/>
        </w:rPr>
      </w:pPr>
    </w:p>
    <w:p w14:paraId="0B7647DC" w14:textId="77777777" w:rsidR="0057023B" w:rsidRPr="00C55210" w:rsidRDefault="0057023B" w:rsidP="0057023B">
      <w:pPr>
        <w:ind w:left="360"/>
        <w:rPr>
          <w:rFonts w:ascii="Century Gothic" w:hAnsi="Century Gothic"/>
          <w:b/>
          <w:sz w:val="24"/>
          <w:szCs w:val="24"/>
        </w:rPr>
      </w:pPr>
    </w:p>
    <w:p w14:paraId="53AF8801" w14:textId="77777777" w:rsidR="0057023B" w:rsidRPr="00C55210" w:rsidRDefault="0057023B" w:rsidP="0057023B">
      <w:pPr>
        <w:ind w:left="360"/>
        <w:rPr>
          <w:rFonts w:ascii="Century Gothic" w:hAnsi="Century Gothic"/>
          <w:b/>
          <w:sz w:val="24"/>
          <w:szCs w:val="24"/>
        </w:rPr>
      </w:pPr>
    </w:p>
    <w:p w14:paraId="10017A57" w14:textId="77777777" w:rsidR="0057023B" w:rsidRPr="00C55210" w:rsidRDefault="0057023B" w:rsidP="0057023B">
      <w:pPr>
        <w:ind w:left="360"/>
        <w:rPr>
          <w:rFonts w:ascii="Century Gothic" w:hAnsi="Century Gothic"/>
          <w:b/>
          <w:sz w:val="24"/>
          <w:szCs w:val="24"/>
        </w:rPr>
      </w:pPr>
    </w:p>
    <w:p w14:paraId="23BF0545" w14:textId="77777777" w:rsidR="0057023B" w:rsidRPr="00C55210" w:rsidRDefault="0057023B" w:rsidP="0057023B">
      <w:pPr>
        <w:ind w:left="360"/>
        <w:rPr>
          <w:rFonts w:ascii="Century Gothic" w:hAnsi="Century Gothic"/>
          <w:b/>
          <w:sz w:val="24"/>
          <w:szCs w:val="24"/>
        </w:rPr>
      </w:pPr>
    </w:p>
    <w:p w14:paraId="7239DB3D" w14:textId="77777777" w:rsidR="0057023B" w:rsidRPr="00C55210" w:rsidRDefault="0057023B" w:rsidP="0057023B">
      <w:pPr>
        <w:ind w:left="360"/>
        <w:rPr>
          <w:rFonts w:ascii="Century Gothic" w:hAnsi="Century Gothic"/>
          <w:b/>
          <w:sz w:val="24"/>
          <w:szCs w:val="24"/>
        </w:rPr>
      </w:pPr>
    </w:p>
    <w:p w14:paraId="309CB5B0" w14:textId="77777777" w:rsidR="0057023B" w:rsidRPr="00C55210" w:rsidRDefault="0057023B" w:rsidP="0057023B">
      <w:pPr>
        <w:ind w:left="360"/>
        <w:rPr>
          <w:rFonts w:ascii="Century Gothic" w:hAnsi="Century Gothic"/>
          <w:b/>
          <w:sz w:val="24"/>
          <w:szCs w:val="24"/>
        </w:rPr>
      </w:pPr>
    </w:p>
    <w:p w14:paraId="06F2E49A" w14:textId="77777777" w:rsidR="0057023B" w:rsidRPr="00C55210" w:rsidRDefault="0057023B" w:rsidP="0057023B">
      <w:pPr>
        <w:ind w:left="360"/>
        <w:rPr>
          <w:rFonts w:ascii="Century Gothic" w:hAnsi="Century Gothic"/>
          <w:b/>
          <w:sz w:val="24"/>
          <w:szCs w:val="24"/>
        </w:rPr>
      </w:pPr>
    </w:p>
    <w:p w14:paraId="2F389C3F" w14:textId="77777777" w:rsidR="008F0827" w:rsidRPr="009E3088" w:rsidRDefault="008F0827" w:rsidP="009E3088"/>
    <w:sectPr w:rsidR="008F0827" w:rsidRPr="009E3088" w:rsidSect="00F87D0A">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804CE" w14:textId="77777777" w:rsidR="00B120D0" w:rsidRDefault="00B120D0" w:rsidP="00F87D0A">
      <w:pPr>
        <w:spacing w:after="0" w:line="240" w:lineRule="auto"/>
      </w:pPr>
      <w:r>
        <w:separator/>
      </w:r>
    </w:p>
  </w:endnote>
  <w:endnote w:type="continuationSeparator" w:id="0">
    <w:p w14:paraId="733C8180" w14:textId="77777777" w:rsidR="00B120D0" w:rsidRDefault="00B120D0"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73DC7" w14:textId="77777777" w:rsidR="00B120D0" w:rsidRDefault="00B120D0" w:rsidP="00F87D0A">
      <w:pPr>
        <w:spacing w:after="0" w:line="240" w:lineRule="auto"/>
      </w:pPr>
      <w:r>
        <w:separator/>
      </w:r>
    </w:p>
  </w:footnote>
  <w:footnote w:type="continuationSeparator" w:id="0">
    <w:p w14:paraId="473259AD" w14:textId="77777777" w:rsidR="00B120D0" w:rsidRDefault="00B120D0"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B132" w14:textId="604B92DB" w:rsidR="00F87D0A" w:rsidRDefault="00613DC6" w:rsidP="00F87D0A">
    <w:pPr>
      <w:pStyle w:val="Header"/>
      <w:jc w:val="right"/>
    </w:pPr>
    <w:r>
      <w:rPr>
        <w:noProof/>
      </w:rPr>
      <w:drawing>
        <wp:anchor distT="0" distB="0" distL="114300" distR="114300" simplePos="0" relativeHeight="251658240" behindDoc="1" locked="0" layoutInCell="1" allowOverlap="1" wp14:anchorId="4E4DC26F" wp14:editId="33F033C6">
          <wp:simplePos x="0" y="0"/>
          <wp:positionH relativeFrom="column">
            <wp:posOffset>6195060</wp:posOffset>
          </wp:positionH>
          <wp:positionV relativeFrom="paragraph">
            <wp:posOffset>-342900</wp:posOffset>
          </wp:positionV>
          <wp:extent cx="713740" cy="668020"/>
          <wp:effectExtent l="0" t="0" r="0" b="0"/>
          <wp:wrapTight wrapText="bothSides">
            <wp:wrapPolygon edited="0">
              <wp:start x="14989" y="0"/>
              <wp:lineTo x="4036" y="6160"/>
              <wp:lineTo x="2883" y="7392"/>
              <wp:lineTo x="3459" y="11087"/>
              <wp:lineTo x="0" y="19095"/>
              <wp:lineTo x="0" y="20943"/>
              <wp:lineTo x="9801" y="20943"/>
              <wp:lineTo x="12683" y="20943"/>
              <wp:lineTo x="20754" y="20943"/>
              <wp:lineTo x="20754" y="19095"/>
              <wp:lineTo x="17872" y="11087"/>
              <wp:lineTo x="19601" y="8008"/>
              <wp:lineTo x="20178" y="3696"/>
              <wp:lineTo x="19025" y="0"/>
              <wp:lineTo x="14989"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713740" cy="668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F58C80" w14:textId="77777777"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0337F"/>
    <w:multiLevelType w:val="hybridMultilevel"/>
    <w:tmpl w:val="95903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0C379F"/>
    <w:multiLevelType w:val="hybridMultilevel"/>
    <w:tmpl w:val="2DDCB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9B13DF"/>
    <w:multiLevelType w:val="hybridMultilevel"/>
    <w:tmpl w:val="0FB26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9296157">
    <w:abstractNumId w:val="1"/>
  </w:num>
  <w:num w:numId="2" w16cid:durableId="628629418">
    <w:abstractNumId w:val="2"/>
  </w:num>
  <w:num w:numId="3" w16cid:durableId="1468207786">
    <w:abstractNumId w:val="4"/>
  </w:num>
  <w:num w:numId="4" w16cid:durableId="290523504">
    <w:abstractNumId w:val="3"/>
  </w:num>
  <w:num w:numId="5" w16cid:durableId="778334287">
    <w:abstractNumId w:val="7"/>
  </w:num>
  <w:num w:numId="6" w16cid:durableId="89276750">
    <w:abstractNumId w:val="0"/>
  </w:num>
  <w:num w:numId="7" w16cid:durableId="585963980">
    <w:abstractNumId w:val="5"/>
  </w:num>
  <w:num w:numId="8" w16cid:durableId="19353842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04F87"/>
    <w:rsid w:val="00050D0D"/>
    <w:rsid w:val="00064549"/>
    <w:rsid w:val="00073239"/>
    <w:rsid w:val="00082C21"/>
    <w:rsid w:val="00083226"/>
    <w:rsid w:val="00085CA7"/>
    <w:rsid w:val="00095FD7"/>
    <w:rsid w:val="000A517C"/>
    <w:rsid w:val="000D1A72"/>
    <w:rsid w:val="000F30A0"/>
    <w:rsid w:val="00165630"/>
    <w:rsid w:val="00173008"/>
    <w:rsid w:val="00175BC2"/>
    <w:rsid w:val="002065FA"/>
    <w:rsid w:val="00207AC9"/>
    <w:rsid w:val="0023292E"/>
    <w:rsid w:val="002969FC"/>
    <w:rsid w:val="002B4A22"/>
    <w:rsid w:val="0030586B"/>
    <w:rsid w:val="0030700F"/>
    <w:rsid w:val="003357CB"/>
    <w:rsid w:val="003510D0"/>
    <w:rsid w:val="003868F8"/>
    <w:rsid w:val="003C130B"/>
    <w:rsid w:val="003C19CB"/>
    <w:rsid w:val="003C45FE"/>
    <w:rsid w:val="003C6B9F"/>
    <w:rsid w:val="003D7DAB"/>
    <w:rsid w:val="00414074"/>
    <w:rsid w:val="004232C7"/>
    <w:rsid w:val="0042683D"/>
    <w:rsid w:val="00434C30"/>
    <w:rsid w:val="00445290"/>
    <w:rsid w:val="00487F8D"/>
    <w:rsid w:val="00495029"/>
    <w:rsid w:val="004B7AE5"/>
    <w:rsid w:val="00500F52"/>
    <w:rsid w:val="00501E56"/>
    <w:rsid w:val="00513880"/>
    <w:rsid w:val="00523519"/>
    <w:rsid w:val="00525549"/>
    <w:rsid w:val="005542E9"/>
    <w:rsid w:val="0057023B"/>
    <w:rsid w:val="00575ED8"/>
    <w:rsid w:val="00581C11"/>
    <w:rsid w:val="005B0DC2"/>
    <w:rsid w:val="00613BC6"/>
    <w:rsid w:val="00613DC6"/>
    <w:rsid w:val="00656211"/>
    <w:rsid w:val="00657BFD"/>
    <w:rsid w:val="0066393A"/>
    <w:rsid w:val="006771C5"/>
    <w:rsid w:val="006A5856"/>
    <w:rsid w:val="006B4535"/>
    <w:rsid w:val="006E208D"/>
    <w:rsid w:val="006F74A2"/>
    <w:rsid w:val="007433BF"/>
    <w:rsid w:val="00765EE5"/>
    <w:rsid w:val="00777250"/>
    <w:rsid w:val="007A7F42"/>
    <w:rsid w:val="007D4263"/>
    <w:rsid w:val="00801EE6"/>
    <w:rsid w:val="00843394"/>
    <w:rsid w:val="008615A9"/>
    <w:rsid w:val="008662C5"/>
    <w:rsid w:val="0088485D"/>
    <w:rsid w:val="008C1CA1"/>
    <w:rsid w:val="008D5752"/>
    <w:rsid w:val="008E0BA2"/>
    <w:rsid w:val="008E6248"/>
    <w:rsid w:val="008F0827"/>
    <w:rsid w:val="0093470B"/>
    <w:rsid w:val="009374F8"/>
    <w:rsid w:val="00950AD6"/>
    <w:rsid w:val="00955BA5"/>
    <w:rsid w:val="00965351"/>
    <w:rsid w:val="00972A0C"/>
    <w:rsid w:val="009862E2"/>
    <w:rsid w:val="00993AF9"/>
    <w:rsid w:val="009B4917"/>
    <w:rsid w:val="009D1C02"/>
    <w:rsid w:val="009E3088"/>
    <w:rsid w:val="009F43D7"/>
    <w:rsid w:val="00A02684"/>
    <w:rsid w:val="00A07BD3"/>
    <w:rsid w:val="00A51AA7"/>
    <w:rsid w:val="00A52E34"/>
    <w:rsid w:val="00A70B34"/>
    <w:rsid w:val="00AC521F"/>
    <w:rsid w:val="00AC589D"/>
    <w:rsid w:val="00AD1A91"/>
    <w:rsid w:val="00B120D0"/>
    <w:rsid w:val="00B806F7"/>
    <w:rsid w:val="00B9049B"/>
    <w:rsid w:val="00BB05B4"/>
    <w:rsid w:val="00C16A7B"/>
    <w:rsid w:val="00C41965"/>
    <w:rsid w:val="00C42659"/>
    <w:rsid w:val="00C436B2"/>
    <w:rsid w:val="00C8453F"/>
    <w:rsid w:val="00CC684B"/>
    <w:rsid w:val="00CF4008"/>
    <w:rsid w:val="00D00261"/>
    <w:rsid w:val="00D449E2"/>
    <w:rsid w:val="00D53809"/>
    <w:rsid w:val="00DE7E4D"/>
    <w:rsid w:val="00DF0B19"/>
    <w:rsid w:val="00E065FD"/>
    <w:rsid w:val="00E44B73"/>
    <w:rsid w:val="00E867EA"/>
    <w:rsid w:val="00EF5CD0"/>
    <w:rsid w:val="00F651C0"/>
    <w:rsid w:val="00F870DD"/>
    <w:rsid w:val="00F87D0A"/>
    <w:rsid w:val="00FA04E8"/>
    <w:rsid w:val="00FE5C7E"/>
    <w:rsid w:val="00FF2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F54BA"/>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6A7B"/>
    <w:rPr>
      <w:color w:val="0563C1" w:themeColor="hyperlink"/>
      <w:u w:val="single"/>
    </w:rPr>
  </w:style>
  <w:style w:type="paragraph" w:customStyle="1" w:styleId="Default">
    <w:name w:val="Default"/>
    <w:rsid w:val="00004F8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C8313-124B-467E-AEC8-060608338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93276D-0BFF-40C4-83F9-01A6EF6FF9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59DC02-0351-4EC8-97F7-56A7EE69114B}">
  <ds:schemaRefs>
    <ds:schemaRef ds:uri="http://schemas.openxmlformats.org/officeDocument/2006/bibliography"/>
  </ds:schemaRefs>
</ds:datastoreItem>
</file>

<file path=customXml/itemProps4.xml><?xml version="1.0" encoding="utf-8"?>
<ds:datastoreItem xmlns:ds="http://schemas.openxmlformats.org/officeDocument/2006/customXml" ds:itemID="{E8E4E5FD-E241-463B-BCAB-6FAE3D85EC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Rebecca Chudley</cp:lastModifiedBy>
  <cp:revision>2</cp:revision>
  <dcterms:created xsi:type="dcterms:W3CDTF">2026-05-21T10:19:00Z</dcterms:created>
  <dcterms:modified xsi:type="dcterms:W3CDTF">2026-05-21T10:19:00Z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