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B326" w14:textId="77777777" w:rsidR="008662C5" w:rsidRDefault="008662C5" w:rsidP="008662C5">
      <w:pPr>
        <w:pageBreakBefore/>
        <w:spacing w:after="0" w:line="240" w:lineRule="auto"/>
        <w:jc w:val="center"/>
        <w:rPr>
          <w:rFonts w:ascii="Century Gothic" w:eastAsia="Times New Roman" w:hAnsi="Century Gothic" w:cs="Times New Roman"/>
          <w:b/>
          <w:sz w:val="24"/>
          <w:szCs w:val="24"/>
          <w:u w:val="single"/>
        </w:rPr>
      </w:pPr>
      <w:bookmarkStart w:id="0" w:name="_Toc372294201"/>
      <w:bookmarkStart w:id="1" w:name="_Toc385500676"/>
      <w:r w:rsidRPr="00C55210">
        <w:rPr>
          <w:rFonts w:ascii="Century Gothic" w:eastAsia="Times New Roman" w:hAnsi="Century Gothic" w:cs="Times New Roman"/>
          <w:b/>
          <w:sz w:val="24"/>
          <w:szCs w:val="24"/>
          <w:u w:val="single"/>
        </w:rPr>
        <w:t>Critical incident</w:t>
      </w:r>
      <w:bookmarkEnd w:id="0"/>
      <w:bookmarkEnd w:id="1"/>
      <w:r w:rsidRPr="00C55210">
        <w:rPr>
          <w:rFonts w:ascii="Century Gothic" w:eastAsia="Times New Roman" w:hAnsi="Century Gothic" w:cs="Times New Roman"/>
          <w:b/>
          <w:sz w:val="24"/>
          <w:szCs w:val="24"/>
          <w:u w:val="single"/>
        </w:rPr>
        <w:t>:</w:t>
      </w:r>
    </w:p>
    <w:p w14:paraId="1F20738D" w14:textId="0F99F500" w:rsidR="008662C5" w:rsidRPr="00C55210"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understand we need to plan for all eventualities to ensure the health, safety and welfare of all the children we care for. </w:t>
      </w:r>
      <w:r w:rsidR="0048358D" w:rsidRPr="00C55210">
        <w:rPr>
          <w:rFonts w:ascii="Century Gothic" w:eastAsia="Times New Roman" w:hAnsi="Century Gothic" w:cs="Times New Roman"/>
          <w:sz w:val="24"/>
          <w:szCs w:val="24"/>
        </w:rPr>
        <w:t>We</w:t>
      </w:r>
      <w:r w:rsidRPr="00C55210">
        <w:rPr>
          <w:rFonts w:ascii="Century Gothic" w:eastAsia="Times New Roman" w:hAnsi="Century Gothic" w:cs="Times New Roman"/>
          <w:sz w:val="24"/>
          <w:szCs w:val="24"/>
        </w:rPr>
        <w:t xml:space="preserve"> have a critical incident policy in place to ensure our nursery </w:t>
      </w:r>
      <w:r w:rsidR="000B1B45" w:rsidRPr="00C55210">
        <w:rPr>
          <w:rFonts w:ascii="Century Gothic" w:eastAsia="Times New Roman" w:hAnsi="Century Gothic" w:cs="Times New Roman"/>
          <w:sz w:val="24"/>
          <w:szCs w:val="24"/>
        </w:rPr>
        <w:t>can</w:t>
      </w:r>
      <w:r w:rsidRPr="00C55210">
        <w:rPr>
          <w:rFonts w:ascii="Century Gothic" w:eastAsia="Times New Roman" w:hAnsi="Century Gothic" w:cs="Times New Roman"/>
          <w:sz w:val="24"/>
          <w:szCs w:val="24"/>
        </w:rPr>
        <w:t xml:space="preserve"> operate effectively in the case of a critical incident. These include: </w:t>
      </w:r>
    </w:p>
    <w:p w14:paraId="3AFDAB49" w14:textId="77777777" w:rsidR="008662C5" w:rsidRPr="00C55210" w:rsidRDefault="008662C5" w:rsidP="008662C5">
      <w:pPr>
        <w:numPr>
          <w:ilvl w:val="0"/>
          <w:numId w:val="1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Flood</w:t>
      </w:r>
    </w:p>
    <w:p w14:paraId="30A0D8CD" w14:textId="77777777" w:rsidR="008662C5" w:rsidRPr="00C55210" w:rsidRDefault="008662C5" w:rsidP="008662C5">
      <w:pPr>
        <w:numPr>
          <w:ilvl w:val="0"/>
          <w:numId w:val="1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Fire</w:t>
      </w:r>
    </w:p>
    <w:p w14:paraId="25A9FCAD" w14:textId="77777777" w:rsidR="008662C5" w:rsidRPr="00C55210" w:rsidRDefault="008662C5" w:rsidP="008662C5">
      <w:pPr>
        <w:numPr>
          <w:ilvl w:val="0"/>
          <w:numId w:val="1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Burglary</w:t>
      </w:r>
    </w:p>
    <w:p w14:paraId="054F4847" w14:textId="764CCE15" w:rsidR="008662C5" w:rsidRPr="00C55210" w:rsidRDefault="008662C5" w:rsidP="008662C5">
      <w:pPr>
        <w:numPr>
          <w:ilvl w:val="0"/>
          <w:numId w:val="1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Abduction or threatened abduction of a </w:t>
      </w:r>
      <w:r w:rsidR="00622C24" w:rsidRPr="00C55210">
        <w:rPr>
          <w:rFonts w:ascii="Century Gothic" w:eastAsia="Times New Roman" w:hAnsi="Century Gothic" w:cs="Times New Roman"/>
          <w:sz w:val="24"/>
          <w:szCs w:val="24"/>
        </w:rPr>
        <w:t>child.</w:t>
      </w:r>
      <w:r w:rsidRPr="00C55210">
        <w:rPr>
          <w:rFonts w:ascii="Century Gothic" w:eastAsia="Times New Roman" w:hAnsi="Century Gothic" w:cs="Times New Roman"/>
          <w:sz w:val="24"/>
          <w:szCs w:val="24"/>
        </w:rPr>
        <w:t xml:space="preserve"> </w:t>
      </w:r>
    </w:p>
    <w:p w14:paraId="4D946D96" w14:textId="77777777" w:rsidR="008662C5" w:rsidRPr="00C55210" w:rsidRDefault="008662C5" w:rsidP="008662C5">
      <w:pPr>
        <w:numPr>
          <w:ilvl w:val="0"/>
          <w:numId w:val="1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Bomb threat/terrorism attack  </w:t>
      </w:r>
    </w:p>
    <w:p w14:paraId="523CEA42" w14:textId="77777777" w:rsidR="008662C5" w:rsidRPr="00C55210" w:rsidRDefault="008662C5" w:rsidP="008662C5">
      <w:pPr>
        <w:numPr>
          <w:ilvl w:val="0"/>
          <w:numId w:val="1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Any other incident that may affect the care of the children in the nursery. </w:t>
      </w:r>
    </w:p>
    <w:p w14:paraId="05F3CCDB"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p>
    <w:p w14:paraId="7506B018" w14:textId="0EB5919D" w:rsidR="008662C5" w:rsidRPr="00C55210"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any of these </w:t>
      </w:r>
      <w:r w:rsidR="00C32A86" w:rsidRPr="00C55210">
        <w:rPr>
          <w:rFonts w:ascii="Century Gothic" w:eastAsia="Times New Roman" w:hAnsi="Century Gothic" w:cs="Times New Roman"/>
          <w:sz w:val="24"/>
          <w:szCs w:val="24"/>
        </w:rPr>
        <w:t>incident’s</w:t>
      </w:r>
      <w:r w:rsidRPr="00C55210">
        <w:rPr>
          <w:rFonts w:ascii="Century Gothic" w:eastAsia="Times New Roman" w:hAnsi="Century Gothic" w:cs="Times New Roman"/>
          <w:sz w:val="24"/>
          <w:szCs w:val="24"/>
        </w:rPr>
        <w:t xml:space="preserve"> impact on the ability of the nursery to operate, we will contact parents via *phone/*email/*text message at the earliest opportunity, e.g. before the start of the nursery day. </w:t>
      </w:r>
    </w:p>
    <w:p w14:paraId="1C9E6DF3"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p>
    <w:p w14:paraId="04ECC60B" w14:textId="77777777" w:rsidR="008662C5" w:rsidRPr="00C55210" w:rsidRDefault="008662C5" w:rsidP="008662C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Flood</w:t>
      </w:r>
    </w:p>
    <w:p w14:paraId="0A764168" w14:textId="77777777" w:rsidR="008662C5"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Please refer to Adverse Weather policy.</w:t>
      </w:r>
    </w:p>
    <w:p w14:paraId="26838748" w14:textId="77777777" w:rsidR="00E77FC6" w:rsidRPr="00C55210" w:rsidRDefault="00E77FC6" w:rsidP="008662C5">
      <w:pPr>
        <w:spacing w:after="0" w:line="240" w:lineRule="auto"/>
        <w:jc w:val="both"/>
        <w:rPr>
          <w:rFonts w:ascii="Century Gothic" w:eastAsia="Times New Roman" w:hAnsi="Century Gothic" w:cs="Times New Roman"/>
          <w:sz w:val="24"/>
          <w:szCs w:val="24"/>
        </w:rPr>
      </w:pPr>
    </w:p>
    <w:p w14:paraId="75B7E91A" w14:textId="77777777" w:rsidR="008662C5" w:rsidRPr="00C55210" w:rsidRDefault="008662C5" w:rsidP="008662C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Fire</w:t>
      </w:r>
    </w:p>
    <w:p w14:paraId="2B767EBC" w14:textId="77777777" w:rsidR="008662C5"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Please refer to the fire safety policy.  </w:t>
      </w:r>
    </w:p>
    <w:p w14:paraId="02170A6A" w14:textId="77777777" w:rsidR="00E77FC6" w:rsidRPr="00C55210" w:rsidRDefault="00E77FC6" w:rsidP="008662C5">
      <w:pPr>
        <w:spacing w:after="0" w:line="240" w:lineRule="auto"/>
        <w:jc w:val="both"/>
        <w:rPr>
          <w:rFonts w:ascii="Century Gothic" w:eastAsia="Times New Roman" w:hAnsi="Century Gothic" w:cs="Times New Roman"/>
          <w:sz w:val="24"/>
          <w:szCs w:val="24"/>
        </w:rPr>
      </w:pPr>
    </w:p>
    <w:p w14:paraId="7BE8C889" w14:textId="77777777" w:rsidR="008662C5" w:rsidRPr="00C55210" w:rsidRDefault="008662C5" w:rsidP="008662C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Burglary</w:t>
      </w:r>
    </w:p>
    <w:p w14:paraId="2C623299" w14:textId="7137F6F2" w:rsidR="008662C5" w:rsidRPr="00C55210"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management of the nursery follow a lock up procedure which ensures all doors are closed and locked before vacating the premises. </w:t>
      </w:r>
    </w:p>
    <w:p w14:paraId="4E3BD0C0"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p>
    <w:p w14:paraId="67C4464A"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Manager will always check the premises as they arrive in the morning. Should they discover that the nursery has been broken into they will follow the procedure below: </w:t>
      </w:r>
    </w:p>
    <w:p w14:paraId="6FC97E57" w14:textId="77777777" w:rsidR="008662C5" w:rsidRPr="00C55210" w:rsidRDefault="008662C5" w:rsidP="008662C5">
      <w:pPr>
        <w:numPr>
          <w:ilvl w:val="0"/>
          <w:numId w:val="1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Dial 999 with as many details as possible, i.e. name and location, details of what you have found and emphasise this is a nursery and children will be arriving soon and then call the owner.</w:t>
      </w:r>
    </w:p>
    <w:p w14:paraId="2000BA4E" w14:textId="77777777" w:rsidR="008662C5" w:rsidRPr="00C55210" w:rsidRDefault="008662C5" w:rsidP="008662C5">
      <w:pPr>
        <w:numPr>
          <w:ilvl w:val="0"/>
          <w:numId w:val="1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Contain the area to ensure no-one enters until the police arrive. The team will direct parents and children to a separate area as they arrive. If all areas have been disturbed team will follow police advice.</w:t>
      </w:r>
    </w:p>
    <w:p w14:paraId="56F80EFD" w14:textId="77777777" w:rsidR="008662C5" w:rsidRPr="00C55210" w:rsidRDefault="008662C5" w:rsidP="008662C5">
      <w:pPr>
        <w:numPr>
          <w:ilvl w:val="0"/>
          <w:numId w:val="1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manager will help the police with enquiries, e.g. by identifying items missing, areas of entry etc. </w:t>
      </w:r>
    </w:p>
    <w:p w14:paraId="0563D2C9" w14:textId="6B48B8C8" w:rsidR="008662C5" w:rsidRPr="00C55210" w:rsidRDefault="008662C5" w:rsidP="008662C5">
      <w:pPr>
        <w:numPr>
          <w:ilvl w:val="0"/>
          <w:numId w:val="1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 Manager will </w:t>
      </w:r>
      <w:r w:rsidR="0065628D" w:rsidRPr="00C55210">
        <w:rPr>
          <w:rFonts w:ascii="Century Gothic" w:eastAsia="Times New Roman" w:hAnsi="Century Gothic" w:cs="Times New Roman"/>
          <w:sz w:val="24"/>
          <w:szCs w:val="24"/>
        </w:rPr>
        <w:t>be always available</w:t>
      </w:r>
      <w:r w:rsidRPr="00C55210">
        <w:rPr>
          <w:rFonts w:ascii="Century Gothic" w:eastAsia="Times New Roman" w:hAnsi="Century Gothic" w:cs="Times New Roman"/>
          <w:sz w:val="24"/>
          <w:szCs w:val="24"/>
        </w:rPr>
        <w:t xml:space="preserve"> during this time to speak to parents, reassure children and direct </w:t>
      </w:r>
      <w:r w:rsidR="00383395" w:rsidRPr="00C55210">
        <w:rPr>
          <w:rFonts w:ascii="Century Gothic" w:eastAsia="Times New Roman" w:hAnsi="Century Gothic" w:cs="Times New Roman"/>
          <w:sz w:val="24"/>
          <w:szCs w:val="24"/>
        </w:rPr>
        <w:t>enquires.</w:t>
      </w:r>
    </w:p>
    <w:p w14:paraId="619A1873" w14:textId="77777777" w:rsidR="008662C5" w:rsidRPr="00C55210" w:rsidRDefault="008662C5" w:rsidP="008662C5">
      <w:pPr>
        <w:numPr>
          <w:ilvl w:val="0"/>
          <w:numId w:val="1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Management will assess the situation following a theft and ensure parents are kept up to date with developments relating to the operation of the nursery. </w:t>
      </w:r>
    </w:p>
    <w:p w14:paraId="6FA8CCCA"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p>
    <w:p w14:paraId="39C5597E" w14:textId="5C5F44C3" w:rsidR="008662C5" w:rsidRPr="00C55210" w:rsidRDefault="008662C5" w:rsidP="008662C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Abduction or threatened abduction of a child</w:t>
      </w:r>
      <w:r w:rsidR="009466B1">
        <w:rPr>
          <w:rFonts w:ascii="Century Gothic" w:eastAsia="Times New Roman" w:hAnsi="Century Gothic" w:cs="Arial"/>
          <w:b/>
          <w:sz w:val="24"/>
          <w:szCs w:val="24"/>
        </w:rPr>
        <w:t>.</w:t>
      </w:r>
    </w:p>
    <w:p w14:paraId="63071734" w14:textId="082212BD" w:rsidR="008662C5" w:rsidRPr="00C55210"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have secure safety procedures in place to ensure children are safe while in our care, including safety from abduction. Team must </w:t>
      </w:r>
      <w:r w:rsidR="004E346D" w:rsidRPr="00C55210">
        <w:rPr>
          <w:rFonts w:ascii="Century Gothic" w:eastAsia="Times New Roman" w:hAnsi="Century Gothic" w:cs="Times New Roman"/>
          <w:sz w:val="24"/>
          <w:szCs w:val="24"/>
        </w:rPr>
        <w:t>be always vigilant</w:t>
      </w:r>
      <w:r w:rsidRPr="00C55210">
        <w:rPr>
          <w:rFonts w:ascii="Century Gothic" w:eastAsia="Times New Roman" w:hAnsi="Century Gothic" w:cs="Times New Roman"/>
          <w:sz w:val="24"/>
          <w:szCs w:val="24"/>
        </w:rPr>
        <w:t xml:space="preserve">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Visitors and general security are covered in more detail in the supervision of visitor’s policy. </w:t>
      </w:r>
    </w:p>
    <w:p w14:paraId="22121D54" w14:textId="77777777" w:rsidR="008662C5" w:rsidRPr="00C55210" w:rsidRDefault="008662C5" w:rsidP="008662C5">
      <w:pPr>
        <w:spacing w:after="0" w:line="240" w:lineRule="auto"/>
        <w:jc w:val="both"/>
        <w:rPr>
          <w:rFonts w:ascii="Century Gothic" w:eastAsia="Times New Roman" w:hAnsi="Century Gothic" w:cs="Times New Roman"/>
          <w:sz w:val="24"/>
          <w:szCs w:val="24"/>
          <w:highlight w:val="yellow"/>
        </w:rPr>
      </w:pPr>
    </w:p>
    <w:p w14:paraId="2BFBE786" w14:textId="0AF091CC" w:rsidR="008662C5" w:rsidRPr="00C55210"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Children will only be released into the care of a designated adult</w:t>
      </w:r>
      <w:r w:rsidR="004E346D">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 xml:space="preserve"> Parents are requested to inform the nursery of any potential custody battles or family concerns as soon as they arise so the nursery is able to support the child. The nursery will not take sides in relation to any custody battle and will remain neutral for the child. If an absent parent arrives to collect their child, the nursery will not restrict access </w:t>
      </w:r>
      <w:r w:rsidRPr="00C55210">
        <w:rPr>
          <w:rFonts w:ascii="Century Gothic" w:eastAsia="Times New Roman" w:hAnsi="Century Gothic" w:cs="Times New Roman"/>
          <w:b/>
          <w:sz w:val="24"/>
          <w:szCs w:val="24"/>
        </w:rPr>
        <w:t>unless</w:t>
      </w:r>
      <w:r w:rsidRPr="00C55210">
        <w:rPr>
          <w:rFonts w:ascii="Century Gothic" w:eastAsia="Times New Roman" w:hAnsi="Century Gothic" w:cs="Times New Roman"/>
          <w:sz w:val="24"/>
          <w:szCs w:val="24"/>
        </w:rPr>
        <w:t xml:space="preserve"> a court order is in place. Parents are requested to issue the nursery with a copy of these documents</w:t>
      </w:r>
      <w:r w:rsidR="00A21A6E">
        <w:rPr>
          <w:rFonts w:ascii="Century Gothic" w:eastAsia="Times New Roman" w:hAnsi="Century Gothic" w:cs="Times New Roman"/>
          <w:sz w:val="24"/>
          <w:szCs w:val="24"/>
        </w:rPr>
        <w:t xml:space="preserve"> </w:t>
      </w:r>
      <w:r w:rsidR="00D93126">
        <w:rPr>
          <w:rFonts w:ascii="Century Gothic" w:eastAsia="Times New Roman" w:hAnsi="Century Gothic" w:cs="Times New Roman"/>
          <w:sz w:val="24"/>
          <w:szCs w:val="24"/>
        </w:rPr>
        <w:t>should this not be supplied staff will be unable to enforce the requirements</w:t>
      </w:r>
      <w:r w:rsidRPr="00C55210">
        <w:rPr>
          <w:rFonts w:ascii="Century Gothic" w:eastAsia="Times New Roman" w:hAnsi="Century Gothic" w:cs="Times New Roman"/>
          <w:sz w:val="24"/>
          <w:szCs w:val="24"/>
        </w:rPr>
        <w:t>.</w:t>
      </w:r>
      <w:r w:rsidR="00D93126">
        <w:rPr>
          <w:rFonts w:ascii="Century Gothic" w:eastAsia="Times New Roman" w:hAnsi="Century Gothic" w:cs="Times New Roman"/>
          <w:sz w:val="24"/>
          <w:szCs w:val="24"/>
        </w:rPr>
        <w:t xml:space="preserve"> Any documents given will be given the utmost </w:t>
      </w:r>
      <w:r w:rsidR="002C2A10">
        <w:rPr>
          <w:rFonts w:ascii="Century Gothic" w:eastAsia="Times New Roman" w:hAnsi="Century Gothic" w:cs="Times New Roman"/>
          <w:sz w:val="24"/>
          <w:szCs w:val="24"/>
        </w:rPr>
        <w:t>privacy in line with our GDPR policy, ensuring the documents are secure</w:t>
      </w:r>
      <w:r w:rsidR="00F409E3">
        <w:rPr>
          <w:rFonts w:ascii="Century Gothic" w:eastAsia="Times New Roman" w:hAnsi="Century Gothic" w:cs="Times New Roman"/>
          <w:sz w:val="24"/>
          <w:szCs w:val="24"/>
        </w:rPr>
        <w:t>d.</w:t>
      </w:r>
      <w:r w:rsidRPr="00C55210">
        <w:rPr>
          <w:rFonts w:ascii="Century Gothic" w:eastAsia="Times New Roman" w:hAnsi="Century Gothic" w:cs="Times New Roman"/>
          <w:sz w:val="24"/>
          <w:szCs w:val="24"/>
        </w:rPr>
        <w:t xml:space="preserve"> We will consult our solicitors with regards to any concerns over custody and relay any information back to the parties involved. </w:t>
      </w:r>
    </w:p>
    <w:p w14:paraId="79EDC882"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p>
    <w:p w14:paraId="32321259" w14:textId="6A17E6F7" w:rsidR="008662C5" w:rsidRPr="00C55210"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a member of team witnesses an actual or potential abduction from </w:t>
      </w:r>
      <w:r w:rsidR="00F15BCF" w:rsidRPr="00C55210">
        <w:rPr>
          <w:rFonts w:ascii="Century Gothic" w:eastAsia="Times New Roman" w:hAnsi="Century Gothic" w:cs="Times New Roman"/>
          <w:sz w:val="24"/>
          <w:szCs w:val="24"/>
        </w:rPr>
        <w:t>nursery,</w:t>
      </w:r>
      <w:r w:rsidRPr="00C55210">
        <w:rPr>
          <w:rFonts w:ascii="Century Gothic" w:eastAsia="Times New Roman" w:hAnsi="Century Gothic" w:cs="Times New Roman"/>
          <w:sz w:val="24"/>
          <w:szCs w:val="24"/>
        </w:rPr>
        <w:t xml:space="preserve"> we have the following procedures which are followed immediately:</w:t>
      </w:r>
    </w:p>
    <w:p w14:paraId="45F6A232" w14:textId="29C08B53" w:rsidR="008662C5" w:rsidRPr="00C55210" w:rsidRDefault="008662C5" w:rsidP="008662C5">
      <w:pPr>
        <w:numPr>
          <w:ilvl w:val="0"/>
          <w:numId w:val="1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police must be called </w:t>
      </w:r>
      <w:r w:rsidR="00F15BCF" w:rsidRPr="00C55210">
        <w:rPr>
          <w:rFonts w:ascii="Century Gothic" w:eastAsia="Times New Roman" w:hAnsi="Century Gothic" w:cs="Times New Roman"/>
          <w:sz w:val="24"/>
          <w:szCs w:val="24"/>
        </w:rPr>
        <w:t>immediately.</w:t>
      </w:r>
      <w:r w:rsidRPr="00C55210">
        <w:rPr>
          <w:rFonts w:ascii="Century Gothic" w:eastAsia="Times New Roman" w:hAnsi="Century Gothic" w:cs="Times New Roman"/>
          <w:sz w:val="24"/>
          <w:szCs w:val="24"/>
        </w:rPr>
        <w:t xml:space="preserve"> </w:t>
      </w:r>
    </w:p>
    <w:p w14:paraId="21B9250B" w14:textId="5AADB68F" w:rsidR="008662C5" w:rsidRPr="00C55210" w:rsidRDefault="008662C5" w:rsidP="008662C5">
      <w:pPr>
        <w:numPr>
          <w:ilvl w:val="0"/>
          <w:numId w:val="1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team member will notify management immediately and the manager will take control</w:t>
      </w:r>
      <w:r w:rsidR="00F15BCF">
        <w:rPr>
          <w:rFonts w:ascii="Century Gothic" w:eastAsia="Times New Roman" w:hAnsi="Century Gothic" w:cs="Times New Roman"/>
          <w:sz w:val="24"/>
          <w:szCs w:val="24"/>
        </w:rPr>
        <w:t>.</w:t>
      </w:r>
    </w:p>
    <w:p w14:paraId="56CED868" w14:textId="469D86AE" w:rsidR="008662C5" w:rsidRPr="00C55210" w:rsidRDefault="008662C5" w:rsidP="008662C5">
      <w:pPr>
        <w:numPr>
          <w:ilvl w:val="0"/>
          <w:numId w:val="1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parent(s) will be contacted</w:t>
      </w:r>
      <w:r w:rsidR="00F15BCF">
        <w:rPr>
          <w:rFonts w:ascii="Century Gothic" w:eastAsia="Times New Roman" w:hAnsi="Century Gothic" w:cs="Times New Roman"/>
          <w:sz w:val="24"/>
          <w:szCs w:val="24"/>
        </w:rPr>
        <w:t>.</w:t>
      </w:r>
    </w:p>
    <w:p w14:paraId="5850FD93" w14:textId="704F1D43" w:rsidR="008662C5" w:rsidRPr="00C55210" w:rsidRDefault="008662C5" w:rsidP="008662C5">
      <w:pPr>
        <w:numPr>
          <w:ilvl w:val="0"/>
          <w:numId w:val="1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other children will be kept safe and secure and calmed down where necessary</w:t>
      </w:r>
      <w:r w:rsidR="00115A40">
        <w:rPr>
          <w:rFonts w:ascii="Century Gothic" w:eastAsia="Times New Roman" w:hAnsi="Century Gothic" w:cs="Times New Roman"/>
          <w:sz w:val="24"/>
          <w:szCs w:val="24"/>
        </w:rPr>
        <w:t>.</w:t>
      </w:r>
    </w:p>
    <w:p w14:paraId="361CCA8B" w14:textId="77777777" w:rsidR="008662C5" w:rsidRPr="00C55210" w:rsidRDefault="008662C5" w:rsidP="008662C5">
      <w:pPr>
        <w:numPr>
          <w:ilvl w:val="0"/>
          <w:numId w:val="1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police will be given as many details as possible including details of the child, description of the abductor, car registration number if used, time and direction of travel if seen and any family situations that may impact on this abduction. </w:t>
      </w:r>
    </w:p>
    <w:p w14:paraId="0992FDAE"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p>
    <w:p w14:paraId="671AC51D" w14:textId="77777777" w:rsidR="008662C5" w:rsidRPr="00C55210" w:rsidRDefault="008662C5" w:rsidP="008662C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Bomb threat/terrorism attack</w:t>
      </w:r>
    </w:p>
    <w:p w14:paraId="0908DFA0"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a bomb threat is received at the nursery, the person taking the call will record all details given over the phone as soon as possible and raise the alarm as soon as the phone call has ended. The management will follow the fire evacuation procedure to ensure the safety of all on the premises and will provide as much detail to the emergency services as possible. </w:t>
      </w:r>
    </w:p>
    <w:p w14:paraId="3477BACB"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p>
    <w:p w14:paraId="7045C407" w14:textId="77777777" w:rsidR="008662C5" w:rsidRPr="00C55210" w:rsidRDefault="008662C5" w:rsidP="008662C5">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Other incidents</w:t>
      </w:r>
    </w:p>
    <w:p w14:paraId="3F7E28EB" w14:textId="77777777" w:rsidR="008662C5" w:rsidRPr="00C55210" w:rsidRDefault="008662C5" w:rsidP="008662C5">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incidents will be managed by the manager and all team will co-operate with any emergency services on the scene. Any other incident that requires evacuation will follow the fire plan. Other incidents e.g. no water supply will be dealt with on an individual basis taking into account the effect on the safety, health and welfare of the children and staff in the nursery. </w:t>
      </w:r>
    </w:p>
    <w:p w14:paraId="65F49A42" w14:textId="77777777" w:rsidR="008662C5" w:rsidRDefault="008662C5" w:rsidP="008662C5">
      <w:pPr>
        <w:spacing w:after="0" w:line="240" w:lineRule="auto"/>
        <w:jc w:val="both"/>
        <w:rPr>
          <w:rFonts w:ascii="Century Gothic" w:eastAsia="Times New Roman" w:hAnsi="Century Gothic" w:cs="Times New Roman"/>
          <w:sz w:val="24"/>
          <w:szCs w:val="24"/>
        </w:rPr>
      </w:pPr>
    </w:p>
    <w:p w14:paraId="7B5D196C" w14:textId="4310CA2B" w:rsidR="00AE5EBA" w:rsidRPr="00C55210" w:rsidRDefault="00AE5EBA" w:rsidP="008662C5">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See the nursery evacuation/contingency plan for full details.</w:t>
      </w:r>
    </w:p>
    <w:p w14:paraId="63F3C65C" w14:textId="77777777" w:rsidR="008662C5" w:rsidRPr="00C55210" w:rsidRDefault="008662C5" w:rsidP="008662C5">
      <w:pPr>
        <w:rPr>
          <w:rFonts w:ascii="Century Gothic" w:hAnsi="Century Gothic"/>
          <w:b/>
          <w:bCs/>
          <w:sz w:val="24"/>
          <w:szCs w:val="24"/>
          <w:u w:val="single"/>
          <w:lang w:val="en-US"/>
        </w:rPr>
      </w:pPr>
    </w:p>
    <w:tbl>
      <w:tblPr>
        <w:tblStyle w:val="TableGrid"/>
        <w:tblW w:w="0" w:type="auto"/>
        <w:tblLook w:val="04A0" w:firstRow="1" w:lastRow="0" w:firstColumn="1" w:lastColumn="0" w:noHBand="0" w:noVBand="1"/>
      </w:tblPr>
      <w:tblGrid>
        <w:gridCol w:w="3485"/>
        <w:gridCol w:w="3485"/>
        <w:gridCol w:w="3486"/>
      </w:tblGrid>
      <w:tr w:rsidR="00A03066" w:rsidRPr="00C55210" w14:paraId="59B7BD7B" w14:textId="77777777" w:rsidTr="00642CC1">
        <w:tc>
          <w:tcPr>
            <w:tcW w:w="3485" w:type="dxa"/>
          </w:tcPr>
          <w:p w14:paraId="6A91FCBA" w14:textId="77777777" w:rsidR="00A03066" w:rsidRPr="00C55210" w:rsidRDefault="00A03066"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7D9955BE" w14:textId="77777777" w:rsidR="00A03066" w:rsidRPr="00C55210" w:rsidRDefault="00A03066"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7E7B429F" w14:textId="77777777" w:rsidR="00A03066" w:rsidRPr="00C55210" w:rsidRDefault="00A03066" w:rsidP="00642CC1">
            <w:pPr>
              <w:rPr>
                <w:rFonts w:ascii="Century Gothic" w:hAnsi="Century Gothic"/>
                <w:sz w:val="24"/>
                <w:szCs w:val="24"/>
              </w:rPr>
            </w:pPr>
            <w:r w:rsidRPr="00C55210">
              <w:rPr>
                <w:rFonts w:ascii="Century Gothic" w:hAnsi="Century Gothic"/>
                <w:sz w:val="24"/>
                <w:szCs w:val="24"/>
              </w:rPr>
              <w:t xml:space="preserve">Date for Review: </w:t>
            </w:r>
          </w:p>
        </w:tc>
      </w:tr>
      <w:tr w:rsidR="00A03066" w:rsidRPr="00C55210" w14:paraId="47F53268" w14:textId="77777777" w:rsidTr="00642CC1">
        <w:tc>
          <w:tcPr>
            <w:tcW w:w="3485" w:type="dxa"/>
          </w:tcPr>
          <w:p w14:paraId="78ECEAED" w14:textId="5BFD2082" w:rsidR="00A03066" w:rsidRPr="00C55210" w:rsidRDefault="00AE5EBA" w:rsidP="00642CC1">
            <w:pPr>
              <w:rPr>
                <w:rFonts w:ascii="Century Gothic" w:hAnsi="Century Gothic"/>
                <w:sz w:val="24"/>
                <w:szCs w:val="24"/>
              </w:rPr>
            </w:pPr>
            <w:r>
              <w:rPr>
                <w:rFonts w:ascii="Century Gothic" w:hAnsi="Century Gothic"/>
                <w:sz w:val="24"/>
                <w:szCs w:val="24"/>
              </w:rPr>
              <w:t>15/09/2025</w:t>
            </w:r>
          </w:p>
          <w:p w14:paraId="33FD7EBC" w14:textId="77777777" w:rsidR="00A03066" w:rsidRPr="00C55210" w:rsidRDefault="00A03066" w:rsidP="00642CC1">
            <w:pPr>
              <w:rPr>
                <w:rFonts w:ascii="Century Gothic" w:hAnsi="Century Gothic"/>
                <w:sz w:val="24"/>
                <w:szCs w:val="24"/>
              </w:rPr>
            </w:pPr>
          </w:p>
        </w:tc>
        <w:tc>
          <w:tcPr>
            <w:tcW w:w="3485" w:type="dxa"/>
          </w:tcPr>
          <w:p w14:paraId="1EF3B6DC" w14:textId="2B2FE4D6" w:rsidR="00A03066" w:rsidRPr="00C55210" w:rsidRDefault="00AE5EBA" w:rsidP="00642CC1">
            <w:pPr>
              <w:rPr>
                <w:rFonts w:ascii="Century Gothic" w:hAnsi="Century Gothic"/>
                <w:sz w:val="24"/>
                <w:szCs w:val="24"/>
              </w:rPr>
            </w:pPr>
            <w:r>
              <w:rPr>
                <w:rFonts w:ascii="Century Gothic" w:hAnsi="Century Gothic"/>
                <w:sz w:val="24"/>
                <w:szCs w:val="24"/>
              </w:rPr>
              <w:t>R Chudley</w:t>
            </w:r>
          </w:p>
        </w:tc>
        <w:tc>
          <w:tcPr>
            <w:tcW w:w="3486" w:type="dxa"/>
          </w:tcPr>
          <w:p w14:paraId="06BAD11E" w14:textId="49321E26" w:rsidR="00A03066" w:rsidRPr="00C55210" w:rsidRDefault="00AE5EBA" w:rsidP="00642CC1">
            <w:pPr>
              <w:rPr>
                <w:rFonts w:ascii="Century Gothic" w:hAnsi="Century Gothic"/>
                <w:sz w:val="24"/>
                <w:szCs w:val="24"/>
              </w:rPr>
            </w:pPr>
            <w:r>
              <w:rPr>
                <w:rFonts w:ascii="Century Gothic" w:hAnsi="Century Gothic"/>
                <w:sz w:val="24"/>
                <w:szCs w:val="24"/>
              </w:rPr>
              <w:t>15/09/2026</w:t>
            </w:r>
          </w:p>
        </w:tc>
      </w:tr>
    </w:tbl>
    <w:p w14:paraId="1A0DB54E" w14:textId="77777777" w:rsidR="008F0827" w:rsidRPr="009B4917" w:rsidRDefault="008F0827" w:rsidP="008662C5">
      <w:pPr>
        <w:jc w:val="center"/>
      </w:pPr>
    </w:p>
    <w:sectPr w:rsidR="008F0827" w:rsidRPr="009B4917"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56AC" w14:textId="77777777" w:rsidR="00A97B41" w:rsidRDefault="00A97B41" w:rsidP="00F87D0A">
      <w:pPr>
        <w:spacing w:after="0" w:line="240" w:lineRule="auto"/>
      </w:pPr>
      <w:r>
        <w:separator/>
      </w:r>
    </w:p>
  </w:endnote>
  <w:endnote w:type="continuationSeparator" w:id="0">
    <w:p w14:paraId="738023F1" w14:textId="77777777" w:rsidR="00A97B41" w:rsidRDefault="00A97B41"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1954" w14:textId="77777777" w:rsidR="00A97B41" w:rsidRDefault="00A97B41" w:rsidP="00F87D0A">
      <w:pPr>
        <w:spacing w:after="0" w:line="240" w:lineRule="auto"/>
      </w:pPr>
      <w:r>
        <w:separator/>
      </w:r>
    </w:p>
  </w:footnote>
  <w:footnote w:type="continuationSeparator" w:id="0">
    <w:p w14:paraId="153AABDE" w14:textId="77777777" w:rsidR="00A97B41" w:rsidRDefault="00A97B41"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694F" w14:textId="7A76F213" w:rsidR="00F87D0A" w:rsidRDefault="00AE5EBA" w:rsidP="00F87D0A">
    <w:pPr>
      <w:pStyle w:val="Header"/>
      <w:jc w:val="right"/>
    </w:pPr>
    <w:r>
      <w:rPr>
        <w:noProof/>
      </w:rPr>
      <w:drawing>
        <wp:anchor distT="0" distB="0" distL="114300" distR="114300" simplePos="0" relativeHeight="251658240" behindDoc="1" locked="0" layoutInCell="1" allowOverlap="1" wp14:anchorId="4031B59E" wp14:editId="5CEE03FE">
          <wp:simplePos x="0" y="0"/>
          <wp:positionH relativeFrom="column">
            <wp:posOffset>6088380</wp:posOffset>
          </wp:positionH>
          <wp:positionV relativeFrom="paragraph">
            <wp:posOffset>-396240</wp:posOffset>
          </wp:positionV>
          <wp:extent cx="919480" cy="861060"/>
          <wp:effectExtent l="0" t="0" r="0" b="0"/>
          <wp:wrapTight wrapText="bothSides">
            <wp:wrapPolygon edited="0">
              <wp:start x="16110" y="0"/>
              <wp:lineTo x="5370" y="5735"/>
              <wp:lineTo x="3580" y="7168"/>
              <wp:lineTo x="4475" y="16248"/>
              <wp:lineTo x="0" y="18159"/>
              <wp:lineTo x="448" y="21027"/>
              <wp:lineTo x="10293" y="21027"/>
              <wp:lineTo x="12530" y="21027"/>
              <wp:lineTo x="21033" y="21027"/>
              <wp:lineTo x="21033" y="19115"/>
              <wp:lineTo x="18348" y="16248"/>
              <wp:lineTo x="16558" y="8602"/>
              <wp:lineTo x="19691" y="6690"/>
              <wp:lineTo x="20138" y="4301"/>
              <wp:lineTo x="18348" y="0"/>
              <wp:lineTo x="16110"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9194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3AFA8E" w14:textId="3C1CD161"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215753">
    <w:abstractNumId w:val="1"/>
  </w:num>
  <w:num w:numId="2" w16cid:durableId="1583560759">
    <w:abstractNumId w:val="3"/>
  </w:num>
  <w:num w:numId="3" w16cid:durableId="723602573">
    <w:abstractNumId w:val="0"/>
  </w:num>
  <w:num w:numId="4" w16cid:durableId="1373460763">
    <w:abstractNumId w:val="12"/>
  </w:num>
  <w:num w:numId="5" w16cid:durableId="941038560">
    <w:abstractNumId w:val="5"/>
  </w:num>
  <w:num w:numId="6" w16cid:durableId="1216551149">
    <w:abstractNumId w:val="13"/>
  </w:num>
  <w:num w:numId="7" w16cid:durableId="287863279">
    <w:abstractNumId w:val="6"/>
  </w:num>
  <w:num w:numId="8" w16cid:durableId="568154550">
    <w:abstractNumId w:val="7"/>
  </w:num>
  <w:num w:numId="9" w16cid:durableId="443035755">
    <w:abstractNumId w:val="2"/>
  </w:num>
  <w:num w:numId="10" w16cid:durableId="1811748011">
    <w:abstractNumId w:val="14"/>
  </w:num>
  <w:num w:numId="11" w16cid:durableId="1539849880">
    <w:abstractNumId w:val="9"/>
  </w:num>
  <w:num w:numId="12" w16cid:durableId="347870373">
    <w:abstractNumId w:val="8"/>
  </w:num>
  <w:num w:numId="13" w16cid:durableId="146014809">
    <w:abstractNumId w:val="10"/>
  </w:num>
  <w:num w:numId="14" w16cid:durableId="1185174698">
    <w:abstractNumId w:val="4"/>
  </w:num>
  <w:num w:numId="15" w16cid:durableId="1699114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3386E"/>
    <w:rsid w:val="00064549"/>
    <w:rsid w:val="000B1B45"/>
    <w:rsid w:val="000B6F7F"/>
    <w:rsid w:val="00115A40"/>
    <w:rsid w:val="001E50A5"/>
    <w:rsid w:val="00207AC9"/>
    <w:rsid w:val="002969FC"/>
    <w:rsid w:val="002B4A22"/>
    <w:rsid w:val="002C2A10"/>
    <w:rsid w:val="00300B0D"/>
    <w:rsid w:val="003357CB"/>
    <w:rsid w:val="00383395"/>
    <w:rsid w:val="003868F8"/>
    <w:rsid w:val="003C19CB"/>
    <w:rsid w:val="004232C7"/>
    <w:rsid w:val="0048358D"/>
    <w:rsid w:val="00495029"/>
    <w:rsid w:val="004E346D"/>
    <w:rsid w:val="00622C24"/>
    <w:rsid w:val="0065628D"/>
    <w:rsid w:val="0066393A"/>
    <w:rsid w:val="006B4535"/>
    <w:rsid w:val="00801EE6"/>
    <w:rsid w:val="008662C5"/>
    <w:rsid w:val="00893CEE"/>
    <w:rsid w:val="008D5752"/>
    <w:rsid w:val="008F0827"/>
    <w:rsid w:val="009374F8"/>
    <w:rsid w:val="009466B1"/>
    <w:rsid w:val="009B4917"/>
    <w:rsid w:val="009C0799"/>
    <w:rsid w:val="00A03066"/>
    <w:rsid w:val="00A21A6E"/>
    <w:rsid w:val="00A97B41"/>
    <w:rsid w:val="00AA6137"/>
    <w:rsid w:val="00AC521F"/>
    <w:rsid w:val="00AE5EBA"/>
    <w:rsid w:val="00B806F7"/>
    <w:rsid w:val="00B9049B"/>
    <w:rsid w:val="00C32A86"/>
    <w:rsid w:val="00C436B2"/>
    <w:rsid w:val="00CD3D65"/>
    <w:rsid w:val="00D449E2"/>
    <w:rsid w:val="00D53809"/>
    <w:rsid w:val="00D93126"/>
    <w:rsid w:val="00DF0B19"/>
    <w:rsid w:val="00E65883"/>
    <w:rsid w:val="00E77FC6"/>
    <w:rsid w:val="00E867EA"/>
    <w:rsid w:val="00EC006D"/>
    <w:rsid w:val="00EF5CD0"/>
    <w:rsid w:val="00F15BCF"/>
    <w:rsid w:val="00F409E3"/>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B2D98"/>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9205E-578C-410D-BB31-2A456E04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113E8-583A-4B7F-B495-93EC90B56BA2}">
  <ds:schemaRefs>
    <ds:schemaRef ds:uri="http://schemas.microsoft.com/sharepoint/v3/contenttype/forms"/>
  </ds:schemaRefs>
</ds:datastoreItem>
</file>

<file path=customXml/itemProps3.xml><?xml version="1.0" encoding="utf-8"?>
<ds:datastoreItem xmlns:ds="http://schemas.openxmlformats.org/officeDocument/2006/customXml" ds:itemID="{9B55B939-FDB4-429B-8BE0-D11485F38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26</cp:revision>
  <dcterms:created xsi:type="dcterms:W3CDTF">2017-06-13T15:57:00Z</dcterms:created>
  <dcterms:modified xsi:type="dcterms:W3CDTF">2025-09-15T11:36:00Z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